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57" w:rsidRDefault="00AC1557"/>
    <w:p w:rsidR="00AC1557" w:rsidRDefault="00AC1557"/>
    <w:tbl>
      <w:tblPr>
        <w:tblW w:w="14170" w:type="dxa"/>
        <w:tblLayout w:type="fixed"/>
        <w:tblLook w:val="0000"/>
      </w:tblPr>
      <w:tblGrid>
        <w:gridCol w:w="8208"/>
        <w:gridCol w:w="5962"/>
      </w:tblGrid>
      <w:tr w:rsidR="0010282D">
        <w:tc>
          <w:tcPr>
            <w:tcW w:w="8208" w:type="dxa"/>
          </w:tcPr>
          <w:p w:rsidR="0010282D" w:rsidRPr="00AC1557" w:rsidRDefault="0010282D" w:rsidP="00AC1557">
            <w:pPr>
              <w:pStyle w:val="1"/>
              <w:spacing w:line="240" w:lineRule="auto"/>
              <w:rPr>
                <w:sz w:val="28"/>
                <w:szCs w:val="28"/>
              </w:rPr>
            </w:pPr>
            <w:r w:rsidRPr="00AC1557">
              <w:rPr>
                <w:sz w:val="28"/>
                <w:szCs w:val="28"/>
              </w:rPr>
              <w:t>COMPETENCY REQUIREMENTS QUESTIONNAIRE</w:t>
            </w:r>
          </w:p>
          <w:p w:rsidR="0010282D" w:rsidRDefault="0010282D">
            <w:pPr>
              <w:spacing w:line="220" w:lineRule="exact"/>
              <w:rPr>
                <w:rFonts w:ascii="Arial" w:hAnsi="Arial" w:cs="Arial"/>
                <w:sz w:val="20"/>
              </w:rPr>
            </w:pPr>
          </w:p>
          <w:p w:rsidR="00AC1557" w:rsidRDefault="00AC1557">
            <w:pPr>
              <w:spacing w:line="220" w:lineRule="exact"/>
              <w:rPr>
                <w:rFonts w:ascii="Arial" w:hAnsi="Arial" w:cs="Arial"/>
                <w:sz w:val="20"/>
              </w:rPr>
            </w:pPr>
          </w:p>
          <w:p w:rsidR="00AC1557" w:rsidRDefault="00AC1557">
            <w:pPr>
              <w:spacing w:line="220" w:lineRule="exact"/>
              <w:rPr>
                <w:rFonts w:ascii="Arial" w:hAnsi="Arial" w:cs="Arial"/>
                <w:sz w:val="20"/>
              </w:rPr>
            </w:pPr>
          </w:p>
          <w:p w:rsidR="00325D92" w:rsidRDefault="00325D92">
            <w:pPr>
              <w:spacing w:line="220" w:lineRule="exact"/>
              <w:rPr>
                <w:rFonts w:ascii="Arial" w:hAnsi="Arial" w:cs="Arial"/>
                <w:sz w:val="20"/>
              </w:rPr>
            </w:pPr>
          </w:p>
          <w:tbl>
            <w:tblPr>
              <w:tblW w:w="6662" w:type="dxa"/>
              <w:jc w:val="center"/>
              <w:tblInd w:w="709"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the tertiary institution</w:t>
            </w:r>
            <w:r w:rsidR="002D3A79" w:rsidRPr="00AD17A0">
              <w:rPr>
                <w:rFonts w:ascii="Arial" w:hAnsi="Arial" w:cs="Arial" w:hint="eastAsia"/>
                <w:sz w:val="18"/>
                <w:szCs w:val="18"/>
              </w:rPr>
              <w:t>/ programme provider</w:t>
            </w:r>
            <w:r w:rsidRPr="00AD17A0">
              <w:rPr>
                <w:rFonts w:ascii="Arial" w:hAnsi="Arial" w:cs="Arial"/>
                <w:sz w:val="18"/>
                <w:szCs w:val="18"/>
              </w:rPr>
              <w:t>)</w:t>
            </w:r>
          </w:p>
          <w:p w:rsidR="0010282D" w:rsidRDefault="0010282D">
            <w:pPr>
              <w:spacing w:line="220" w:lineRule="exact"/>
              <w:rPr>
                <w:rFonts w:ascii="Arial" w:hAnsi="Arial" w:cs="Arial"/>
                <w:sz w:val="20"/>
              </w:rPr>
            </w:pPr>
          </w:p>
          <w:tbl>
            <w:tblPr>
              <w:tblW w:w="0" w:type="auto"/>
              <w:jc w:val="center"/>
              <w:tblInd w:w="704"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degree programme</w:t>
            </w:r>
            <w:r w:rsidR="00775B90" w:rsidRPr="00AD17A0">
              <w:rPr>
                <w:rFonts w:ascii="Arial" w:hAnsi="Arial" w:cs="Arial" w:hint="eastAsia"/>
                <w:sz w:val="18"/>
                <w:szCs w:val="18"/>
              </w:rPr>
              <w:t>/ Conversion Programme</w:t>
            </w:r>
            <w:r w:rsidRPr="00AD17A0">
              <w:rPr>
                <w:rFonts w:ascii="Arial" w:hAnsi="Arial" w:cs="Arial"/>
                <w:sz w:val="18"/>
                <w:szCs w:val="18"/>
              </w:rPr>
              <w:t xml:space="preserve"> to be accredited)</w:t>
            </w:r>
          </w:p>
          <w:p w:rsidR="0010282D" w:rsidRDefault="0010282D">
            <w:pPr>
              <w:spacing w:line="210" w:lineRule="exact"/>
              <w:rPr>
                <w:rFonts w:ascii="Arial" w:hAnsi="Arial" w:cs="Arial"/>
                <w:sz w:val="20"/>
              </w:rPr>
            </w:pPr>
          </w:p>
          <w:p w:rsidR="0010282D" w:rsidRDefault="0010282D" w:rsidP="000F2224">
            <w:pPr>
              <w:pStyle w:val="a8"/>
              <w:tabs>
                <w:tab w:val="left" w:pos="720"/>
              </w:tabs>
              <w:jc w:val="both"/>
            </w:pPr>
            <w:r>
              <w:t>The questionnaire is used to provide information to the Institute as to how and to what extent the competency requirements are being achieved in the captioned programme of an academic institution seeking accreditation from the Institute.  Please complete the questionnaire as concisely as possible and use separate sheets if necessary.</w:t>
            </w:r>
          </w:p>
          <w:p w:rsidR="0010282D" w:rsidRDefault="0010282D" w:rsidP="00DF3279">
            <w:pPr>
              <w:spacing w:line="220" w:lineRule="exact"/>
              <w:rPr>
                <w:rFonts w:ascii="Arial" w:hAnsi="Arial" w:cs="Arial"/>
                <w:b/>
                <w:sz w:val="20"/>
                <w:u w:val="single"/>
              </w:rPr>
            </w:pPr>
          </w:p>
          <w:p w:rsidR="000F2224" w:rsidRDefault="000F2224" w:rsidP="00DF3279">
            <w:pPr>
              <w:spacing w:line="220" w:lineRule="exact"/>
              <w:rPr>
                <w:rFonts w:ascii="Arial" w:hAnsi="Arial" w:cs="Arial"/>
                <w:b/>
                <w:sz w:val="20"/>
                <w:u w:val="single"/>
              </w:rPr>
            </w:pPr>
          </w:p>
          <w:p w:rsidR="0010282D" w:rsidRDefault="0010282D" w:rsidP="00DF3279">
            <w:pPr>
              <w:spacing w:line="220" w:lineRule="exact"/>
              <w:rPr>
                <w:rFonts w:ascii="Arial" w:hAnsi="Arial" w:cs="Arial"/>
                <w:b/>
                <w:sz w:val="20"/>
              </w:rPr>
            </w:pPr>
            <w:r>
              <w:rPr>
                <w:rFonts w:ascii="Arial" w:hAnsi="Arial" w:cs="Arial"/>
                <w:b/>
                <w:sz w:val="20"/>
              </w:rPr>
              <w:t xml:space="preserve">GENERIC </w:t>
            </w:r>
            <w:r w:rsidR="00775B90">
              <w:rPr>
                <w:rFonts w:ascii="Arial" w:hAnsi="Arial" w:cs="Arial" w:hint="eastAsia"/>
                <w:b/>
                <w:sz w:val="20"/>
              </w:rPr>
              <w:t>COMPETENCIES</w:t>
            </w:r>
          </w:p>
          <w:p w:rsidR="0010282D" w:rsidRDefault="0010282D" w:rsidP="00DF3279">
            <w:pPr>
              <w:spacing w:line="220" w:lineRule="exact"/>
              <w:rPr>
                <w:rFonts w:ascii="Arial" w:hAnsi="Arial" w:cs="Arial"/>
                <w:b/>
                <w:sz w:val="20"/>
              </w:rPr>
            </w:pPr>
          </w:p>
          <w:p w:rsidR="0010282D" w:rsidRDefault="0010282D" w:rsidP="000F2224">
            <w:pPr>
              <w:pStyle w:val="a8"/>
              <w:tabs>
                <w:tab w:val="left" w:pos="305"/>
              </w:tabs>
              <w:jc w:val="both"/>
            </w:pPr>
            <w:r>
              <w:t xml:space="preserve">The generic </w:t>
            </w:r>
            <w:r w:rsidR="00775B90">
              <w:rPr>
                <w:rFonts w:hint="eastAsia"/>
              </w:rPr>
              <w:t xml:space="preserve">competencies </w:t>
            </w:r>
            <w:r>
              <w:t>required of a graduate entering the</w:t>
            </w:r>
            <w:r w:rsidR="00775B90">
              <w:rPr>
                <w:rFonts w:hint="eastAsia"/>
              </w:rPr>
              <w:t xml:space="preserve"> Institute</w:t>
            </w:r>
            <w:r w:rsidR="00775B90">
              <w:t>’</w:t>
            </w:r>
            <w:r w:rsidR="00775B90">
              <w:rPr>
                <w:rFonts w:hint="eastAsia"/>
              </w:rPr>
              <w:t xml:space="preserve">s Qualification </w:t>
            </w:r>
            <w:r>
              <w:t xml:space="preserve">Programme </w:t>
            </w:r>
            <w:r w:rsidR="00775B90">
              <w:rPr>
                <w:rFonts w:hint="eastAsia"/>
              </w:rPr>
              <w:t xml:space="preserve">(QP) </w:t>
            </w:r>
            <w:r>
              <w:t xml:space="preserve">are </w:t>
            </w:r>
            <w:r w:rsidR="00775B90">
              <w:rPr>
                <w:rFonts w:hint="eastAsia"/>
              </w:rPr>
              <w:t>set in the following f</w:t>
            </w:r>
            <w:r w:rsidR="002D3A79">
              <w:rPr>
                <w:rFonts w:hint="eastAsia"/>
              </w:rPr>
              <w:t>our</w:t>
            </w:r>
            <w:r w:rsidR="00775B90">
              <w:rPr>
                <w:rFonts w:hint="eastAsia"/>
              </w:rPr>
              <w:t xml:space="preserve"> areas</w:t>
            </w:r>
            <w:r w:rsidR="00EF5F72">
              <w:rPr>
                <w:rFonts w:hint="eastAsia"/>
              </w:rPr>
              <w:t>:</w:t>
            </w:r>
          </w:p>
          <w:p w:rsidR="0010282D" w:rsidRPr="000F2224" w:rsidRDefault="0010282D" w:rsidP="00DF3279">
            <w:pPr>
              <w:spacing w:line="220" w:lineRule="exact"/>
              <w:rPr>
                <w:rFonts w:ascii="Arial" w:hAnsi="Arial" w:cs="Arial"/>
                <w:b/>
                <w:sz w:val="20"/>
              </w:rPr>
            </w:pPr>
          </w:p>
          <w:p w:rsidR="0010282D" w:rsidRDefault="0010282D" w:rsidP="000F2224">
            <w:pPr>
              <w:spacing w:line="220" w:lineRule="exact"/>
              <w:ind w:left="567"/>
              <w:rPr>
                <w:rFonts w:ascii="Arial" w:hAnsi="Arial" w:cs="Arial"/>
                <w:b/>
                <w:i/>
                <w:sz w:val="20"/>
              </w:rPr>
            </w:pPr>
            <w:r>
              <w:rPr>
                <w:rFonts w:ascii="Arial" w:hAnsi="Arial" w:cs="Arial"/>
                <w:b/>
                <w:i/>
                <w:sz w:val="20"/>
              </w:rPr>
              <w:t>Intellectual</w:t>
            </w:r>
            <w:r w:rsidR="00775B90">
              <w:rPr>
                <w:rFonts w:ascii="Arial" w:hAnsi="Arial" w:cs="Arial"/>
                <w:b/>
                <w:i/>
                <w:sz w:val="20"/>
              </w:rPr>
              <w:t xml:space="preserve"> </w:t>
            </w:r>
            <w:r w:rsidR="00775B90">
              <w:rPr>
                <w:rFonts w:ascii="Arial" w:hAnsi="Arial" w:cs="Arial" w:hint="eastAsia"/>
                <w:b/>
                <w:i/>
                <w:sz w:val="20"/>
              </w:rPr>
              <w:t>Qualities</w:t>
            </w:r>
          </w:p>
          <w:p w:rsidR="0010282D" w:rsidRDefault="00775B90" w:rsidP="000F2224">
            <w:pPr>
              <w:spacing w:line="220" w:lineRule="exact"/>
              <w:ind w:left="567"/>
              <w:rPr>
                <w:rFonts w:ascii="Arial" w:hAnsi="Arial" w:cs="Arial"/>
                <w:b/>
                <w:i/>
                <w:sz w:val="20"/>
              </w:rPr>
            </w:pPr>
            <w:r>
              <w:rPr>
                <w:rFonts w:ascii="Arial" w:hAnsi="Arial" w:cs="Arial" w:hint="eastAsia"/>
                <w:b/>
                <w:i/>
                <w:sz w:val="20"/>
              </w:rPr>
              <w:t>Commercial Qualities</w:t>
            </w:r>
          </w:p>
          <w:p w:rsidR="0010282D" w:rsidRDefault="00775B90" w:rsidP="000F2224">
            <w:pPr>
              <w:spacing w:line="220" w:lineRule="exact"/>
              <w:ind w:left="567"/>
              <w:rPr>
                <w:rFonts w:ascii="Arial" w:hAnsi="Arial" w:cs="Arial"/>
                <w:b/>
                <w:i/>
                <w:sz w:val="20"/>
              </w:rPr>
            </w:pPr>
            <w:r>
              <w:rPr>
                <w:rFonts w:ascii="Arial" w:hAnsi="Arial" w:cs="Arial" w:hint="eastAsia"/>
                <w:b/>
                <w:i/>
                <w:sz w:val="20"/>
              </w:rPr>
              <w:t>Intrapersonal Qualities</w:t>
            </w:r>
          </w:p>
          <w:p w:rsidR="00775B90" w:rsidRDefault="00775B90" w:rsidP="000F2224">
            <w:pPr>
              <w:spacing w:line="220" w:lineRule="exact"/>
              <w:ind w:left="567"/>
              <w:rPr>
                <w:rFonts w:ascii="Arial" w:hAnsi="Arial" w:cs="Arial"/>
                <w:b/>
                <w:i/>
                <w:sz w:val="20"/>
              </w:rPr>
            </w:pPr>
            <w:r>
              <w:rPr>
                <w:rFonts w:ascii="Arial" w:hAnsi="Arial" w:cs="Arial" w:hint="eastAsia"/>
                <w:b/>
                <w:i/>
                <w:sz w:val="20"/>
              </w:rPr>
              <w:t>Interpersonal Qualities</w:t>
            </w:r>
          </w:p>
          <w:p w:rsidR="0010282D" w:rsidRDefault="0010282D" w:rsidP="00DF3279">
            <w:pPr>
              <w:spacing w:line="220" w:lineRule="exact"/>
              <w:rPr>
                <w:rFonts w:ascii="Arial" w:hAnsi="Arial" w:cs="Arial"/>
                <w:b/>
                <w:i/>
                <w:sz w:val="20"/>
              </w:rPr>
            </w:pPr>
          </w:p>
          <w:p w:rsidR="0010282D" w:rsidRDefault="0010282D" w:rsidP="000F2224">
            <w:pPr>
              <w:spacing w:line="220" w:lineRule="exact"/>
              <w:jc w:val="both"/>
              <w:rPr>
                <w:rFonts w:ascii="Arial" w:hAnsi="Arial" w:cs="Arial"/>
                <w:b/>
                <w:i/>
                <w:sz w:val="20"/>
              </w:rPr>
            </w:pPr>
            <w:r>
              <w:rPr>
                <w:rFonts w:ascii="Arial" w:hAnsi="Arial" w:cs="Arial"/>
                <w:b/>
                <w:i/>
                <w:sz w:val="20"/>
              </w:rPr>
              <w:t xml:space="preserve">It is acknowledged </w:t>
            </w:r>
            <w:r w:rsidR="002D3A79">
              <w:rPr>
                <w:rFonts w:ascii="Arial" w:hAnsi="Arial" w:cs="Arial" w:hint="eastAsia"/>
                <w:b/>
                <w:i/>
                <w:sz w:val="20"/>
              </w:rPr>
              <w:t xml:space="preserve">that </w:t>
            </w:r>
            <w:r>
              <w:rPr>
                <w:rFonts w:ascii="Arial" w:hAnsi="Arial" w:cs="Arial"/>
                <w:b/>
                <w:i/>
                <w:sz w:val="20"/>
              </w:rPr>
              <w:t>th</w:t>
            </w:r>
            <w:r w:rsidR="00775B90">
              <w:rPr>
                <w:rFonts w:ascii="Arial" w:hAnsi="Arial" w:cs="Arial" w:hint="eastAsia"/>
                <w:b/>
                <w:i/>
                <w:sz w:val="20"/>
              </w:rPr>
              <w:t>e</w:t>
            </w:r>
            <w:r>
              <w:rPr>
                <w:rFonts w:ascii="Arial" w:hAnsi="Arial" w:cs="Arial"/>
                <w:b/>
                <w:i/>
                <w:sz w:val="20"/>
              </w:rPr>
              <w:t xml:space="preserve"> generic </w:t>
            </w:r>
            <w:r w:rsidR="00775B90">
              <w:rPr>
                <w:rFonts w:ascii="Arial" w:hAnsi="Arial" w:cs="Arial" w:hint="eastAsia"/>
                <w:b/>
                <w:i/>
                <w:sz w:val="20"/>
              </w:rPr>
              <w:t>competencies</w:t>
            </w:r>
            <w:r>
              <w:rPr>
                <w:rFonts w:ascii="Arial" w:hAnsi="Arial" w:cs="Arial"/>
                <w:b/>
                <w:i/>
                <w:sz w:val="20"/>
              </w:rPr>
              <w:t xml:space="preserve"> such as these are attributes of individual students and that there can be no guarantee that every student will possess all skills to the same degree.  Nevertheless the programme to be accredited should contain material</w:t>
            </w:r>
            <w:r w:rsidR="00775B90">
              <w:rPr>
                <w:rFonts w:ascii="Arial" w:hAnsi="Arial" w:cs="Arial" w:hint="eastAsia"/>
                <w:b/>
                <w:i/>
                <w:sz w:val="20"/>
              </w:rPr>
              <w:t>s</w:t>
            </w:r>
            <w:r>
              <w:rPr>
                <w:rFonts w:ascii="Arial" w:hAnsi="Arial" w:cs="Arial"/>
                <w:b/>
                <w:i/>
                <w:sz w:val="20"/>
              </w:rPr>
              <w:t xml:space="preserve"> or methods which transmit to students the need for the development of these </w:t>
            </w:r>
            <w:r w:rsidR="00775B90">
              <w:rPr>
                <w:rFonts w:ascii="Arial" w:hAnsi="Arial" w:cs="Arial" w:hint="eastAsia"/>
                <w:b/>
                <w:i/>
                <w:sz w:val="20"/>
              </w:rPr>
              <w:t>competencies</w:t>
            </w:r>
            <w:r>
              <w:rPr>
                <w:rFonts w:ascii="Arial" w:hAnsi="Arial" w:cs="Arial"/>
                <w:b/>
                <w:i/>
                <w:sz w:val="20"/>
              </w:rPr>
              <w:t xml:space="preserve">.  Either on an item by item basis or collectively for each subsection, please comment on how the curriculum, courses, programme structure and teaching methods would convey to students the necessity of acquiring these </w:t>
            </w:r>
            <w:r w:rsidR="00775B90">
              <w:rPr>
                <w:rFonts w:ascii="Arial" w:hAnsi="Arial" w:cs="Arial" w:hint="eastAsia"/>
                <w:b/>
                <w:i/>
                <w:sz w:val="20"/>
              </w:rPr>
              <w:t>competencies</w:t>
            </w:r>
            <w:r>
              <w:rPr>
                <w:rFonts w:ascii="Arial" w:hAnsi="Arial" w:cs="Arial"/>
                <w:b/>
                <w:i/>
                <w:sz w:val="20"/>
              </w:rPr>
              <w:t>.</w:t>
            </w:r>
          </w:p>
          <w:p w:rsidR="00072298" w:rsidRDefault="00072298" w:rsidP="00DF3279">
            <w:pPr>
              <w:spacing w:line="220" w:lineRule="exact"/>
            </w:pPr>
          </w:p>
        </w:tc>
        <w:tc>
          <w:tcPr>
            <w:tcW w:w="5962" w:type="dxa"/>
          </w:tcPr>
          <w:p w:rsidR="0010282D" w:rsidRDefault="0010282D">
            <w:pPr>
              <w:pStyle w:val="a6"/>
              <w:tabs>
                <w:tab w:val="clear" w:pos="4320"/>
                <w:tab w:val="clear" w:pos="8640"/>
              </w:tabs>
            </w:pPr>
          </w:p>
        </w:tc>
      </w:tr>
    </w:tbl>
    <w:p w:rsidR="007C6671" w:rsidRDefault="007C6671">
      <w:pPr>
        <w:pStyle w:val="a6"/>
        <w:tabs>
          <w:tab w:val="clear" w:pos="4320"/>
          <w:tab w:val="clear" w:pos="8640"/>
        </w:tabs>
        <w:sectPr w:rsidR="007C6671" w:rsidSect="00603BF2">
          <w:headerReference w:type="even" r:id="rId8"/>
          <w:footerReference w:type="default" r:id="rId9"/>
          <w:headerReference w:type="first" r:id="rId10"/>
          <w:footerReference w:type="first" r:id="rId11"/>
          <w:pgSz w:w="16834" w:h="11909" w:orient="landscape" w:code="9"/>
          <w:pgMar w:top="1134" w:right="1418" w:bottom="1134" w:left="1418" w:header="567" w:footer="567" w:gutter="0"/>
          <w:pgNumType w:start="1"/>
          <w:cols w:space="720"/>
          <w:titlePg/>
        </w:sectPr>
      </w:pPr>
    </w:p>
    <w:p w:rsidR="003204E0" w:rsidRDefault="003204E0">
      <w:r w:rsidRPr="00E7250A">
        <w:rPr>
          <w:rFonts w:ascii="Arial" w:eastAsia="Frutiger-Bold" w:hAnsi="Arial" w:cs="Arial"/>
          <w:b/>
          <w:bCs/>
          <w:i/>
          <w:sz w:val="26"/>
          <w:szCs w:val="26"/>
          <w:lang w:val="en-US"/>
        </w:rPr>
        <w:lastRenderedPageBreak/>
        <w:t>Intellectual Qualities</w:t>
      </w:r>
    </w:p>
    <w:tbl>
      <w:tblPr>
        <w:tblW w:w="14170" w:type="dxa"/>
        <w:tblLayout w:type="fixed"/>
        <w:tblLook w:val="0000"/>
      </w:tblPr>
      <w:tblGrid>
        <w:gridCol w:w="8208"/>
        <w:gridCol w:w="5962"/>
      </w:tblGrid>
      <w:tr w:rsidR="0010282D" w:rsidTr="003204E0">
        <w:trPr>
          <w:tblHeader/>
        </w:trPr>
        <w:tc>
          <w:tcPr>
            <w:tcW w:w="8208" w:type="dxa"/>
            <w:tcBorders>
              <w:bottom w:val="single" w:sz="4" w:space="0" w:color="auto"/>
            </w:tcBorders>
          </w:tcPr>
          <w:p w:rsidR="0010282D" w:rsidRDefault="0010282D" w:rsidP="003204E0">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10282D" w:rsidRDefault="0010282D" w:rsidP="0041363F">
            <w:pPr>
              <w:pStyle w:val="2"/>
              <w:jc w:val="center"/>
            </w:pPr>
            <w:r>
              <w:t>Comments</w:t>
            </w: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Pr="00516799"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Information technology proficiency</w:t>
            </w:r>
          </w:p>
          <w:p w:rsidR="0061782E" w:rsidRPr="00516799" w:rsidRDefault="0061782E" w:rsidP="00516799">
            <w:pPr>
              <w:ind w:right="-2394"/>
              <w:rPr>
                <w:rFonts w:ascii="Arial" w:hAnsi="Arial" w:cs="Arial"/>
                <w:b/>
                <w:sz w:val="20"/>
              </w:rPr>
            </w:pPr>
          </w:p>
          <w:p w:rsidR="0010282D" w:rsidRPr="00516799" w:rsidRDefault="0061782E" w:rsidP="00E7250A">
            <w:pPr>
              <w:numPr>
                <w:ilvl w:val="0"/>
                <w:numId w:val="2"/>
              </w:numPr>
              <w:ind w:left="720" w:hanging="373"/>
              <w:rPr>
                <w:rFonts w:ascii="Arial" w:hAnsi="Arial" w:cs="Arial"/>
                <w:sz w:val="20"/>
              </w:rPr>
            </w:pPr>
            <w:r w:rsidRPr="00516799">
              <w:rPr>
                <w:rFonts w:ascii="Arial" w:eastAsia="Frutiger-Light" w:hAnsi="Arial" w:cs="Arial"/>
                <w:sz w:val="20"/>
                <w:lang w:val="en-US"/>
              </w:rPr>
              <w:t xml:space="preserve">Is familiar </w:t>
            </w:r>
            <w:proofErr w:type="gramStart"/>
            <w:r w:rsidRPr="00516799">
              <w:rPr>
                <w:rFonts w:ascii="Arial" w:eastAsia="Frutiger-Light" w:hAnsi="Arial" w:cs="Arial"/>
                <w:sz w:val="20"/>
                <w:lang w:val="en-US"/>
              </w:rPr>
              <w:t>with various common computer software (e.g. word processing, spreadsheets</w:t>
            </w:r>
            <w:r w:rsidR="00775B90">
              <w:rPr>
                <w:rFonts w:ascii="Arial" w:eastAsia="Frutiger-Light" w:hAnsi="Arial" w:cs="Arial" w:hint="eastAsia"/>
                <w:sz w:val="20"/>
                <w:lang w:val="en-US"/>
              </w:rPr>
              <w:t>,</w:t>
            </w:r>
            <w:r w:rsidRPr="00516799">
              <w:rPr>
                <w:rFonts w:ascii="Arial" w:hAnsi="Arial" w:cs="Arial"/>
                <w:sz w:val="20"/>
              </w:rPr>
              <w:t xml:space="preserve"> </w:t>
            </w:r>
            <w:r w:rsidRPr="00516799">
              <w:rPr>
                <w:rFonts w:ascii="Arial" w:eastAsia="Frutiger-Light" w:hAnsi="Arial" w:cs="Arial"/>
                <w:sz w:val="20"/>
                <w:lang w:val="en-US"/>
              </w:rPr>
              <w:t>presentation software, internet, email)</w:t>
            </w:r>
            <w:proofErr w:type="gramEnd"/>
            <w:r w:rsidRPr="00516799">
              <w:rPr>
                <w:rFonts w:ascii="Arial" w:eastAsia="Frutiger-Light" w:hAnsi="Arial" w:cs="Arial"/>
                <w:sz w:val="20"/>
                <w:lang w:val="en-US"/>
              </w:rPr>
              <w:t>.</w:t>
            </w:r>
          </w:p>
          <w:p w:rsidR="0061782E" w:rsidRDefault="0061782E" w:rsidP="00516799">
            <w:pPr>
              <w:rPr>
                <w:rFonts w:ascii="Arial" w:eastAsia="Frutiger-Light" w:hAnsi="Arial" w:cs="Arial"/>
                <w:sz w:val="20"/>
                <w:lang w:val="en-US"/>
              </w:rPr>
            </w:pPr>
          </w:p>
          <w:p w:rsidR="000F2224" w:rsidRPr="00516799" w:rsidRDefault="000F2224" w:rsidP="00516799">
            <w:pPr>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61782E"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Language proficiency</w:t>
            </w:r>
          </w:p>
          <w:p w:rsidR="00E7250A" w:rsidRPr="00516799" w:rsidRDefault="00E7250A" w:rsidP="00516799">
            <w:pPr>
              <w:widowControl w:val="0"/>
              <w:overflowPunct/>
              <w:textAlignment w:val="auto"/>
              <w:rPr>
                <w:rFonts w:ascii="Arial" w:eastAsia="Frutiger-Bold" w:hAnsi="Arial" w:cs="Arial"/>
                <w:b/>
                <w:bCs/>
                <w:sz w:val="20"/>
                <w:lang w:val="en-US"/>
              </w:rPr>
            </w:pPr>
          </w:p>
          <w:p w:rsidR="0061782E" w:rsidRPr="00516799" w:rsidRDefault="0061782E" w:rsidP="00516799">
            <w:pPr>
              <w:numPr>
                <w:ilvl w:val="0"/>
                <w:numId w:val="2"/>
              </w:numPr>
              <w:ind w:left="720" w:hanging="373"/>
              <w:rPr>
                <w:rFonts w:ascii="Arial" w:hAnsi="Arial" w:cs="Arial"/>
                <w:sz w:val="20"/>
              </w:rPr>
            </w:pPr>
            <w:r w:rsidRPr="00516799">
              <w:rPr>
                <w:rFonts w:ascii="Arial" w:eastAsia="Frutiger-Light" w:hAnsi="Arial" w:cs="Arial"/>
                <w:sz w:val="20"/>
                <w:lang w:val="en-US"/>
              </w:rPr>
              <w:t>Use English in both written and spoken context (e.g. presentation, discussion, report writing).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 xml:space="preserve">Use Chinese in written form and Putonghua to a level required by the </w:t>
            </w:r>
            <w:smartTag w:uri="urn:schemas-microsoft-com:office:smarttags" w:element="country-region">
              <w:smartTag w:uri="urn:schemas-microsoft-com:office:smarttags" w:element="place">
                <w:r w:rsidRPr="00516799">
                  <w:rPr>
                    <w:rFonts w:ascii="Arial" w:eastAsia="Frutiger-Light" w:hAnsi="Arial" w:cs="Arial"/>
                    <w:sz w:val="20"/>
                    <w:lang w:val="en-US"/>
                  </w:rPr>
                  <w:t>China</w:t>
                </w:r>
              </w:smartTag>
            </w:smartTag>
            <w:r w:rsidRPr="00516799">
              <w:rPr>
                <w:rFonts w:ascii="Arial" w:eastAsia="Frutiger-Light" w:hAnsi="Arial" w:cs="Arial"/>
                <w:sz w:val="20"/>
                <w:lang w:val="en-US"/>
              </w:rPr>
              <w:t xml:space="preserve"> business environment.</w:t>
            </w:r>
          </w:p>
          <w:p w:rsidR="0061782E" w:rsidRDefault="0061782E" w:rsidP="00516799">
            <w:pPr>
              <w:ind w:left="347"/>
              <w:rPr>
                <w:rFonts w:ascii="Arial" w:eastAsia="Frutiger-Light" w:hAnsi="Arial" w:cs="Arial"/>
                <w:sz w:val="20"/>
                <w:lang w:val="en-US"/>
              </w:rPr>
            </w:pPr>
          </w:p>
          <w:p w:rsidR="000F2224" w:rsidRPr="00516799" w:rsidRDefault="000F2224" w:rsidP="00516799">
            <w:pPr>
              <w:ind w:left="347"/>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r w:rsidR="0061782E"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Analytical thinking and problem solving</w:t>
            </w:r>
          </w:p>
          <w:p w:rsidR="00E7250A" w:rsidRPr="00516799" w:rsidRDefault="00E7250A" w:rsidP="00516799">
            <w:pPr>
              <w:widowControl w:val="0"/>
              <w:overflowPunct/>
              <w:textAlignment w:val="auto"/>
              <w:rPr>
                <w:rFonts w:ascii="Arial" w:eastAsia="Frutiger-Bold" w:hAnsi="Arial" w:cs="Arial"/>
                <w:b/>
                <w:bCs/>
                <w:sz w:val="20"/>
                <w:lang w:val="en-US"/>
              </w:rPr>
            </w:pP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Research, access and integrate relevant information for analysis.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Evaluate different information and apply analysis according to different contexts.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the overall purpose of work tasks and establish links between pieces of work.</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problem and recognize its potential impact.</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Apply critical analysis and logical reasoning to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conceptualize and structure key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Use decision sciences and quantitative models and techniques (e.g. statistics, SWOT, PESTE) to solve problems and to accomplish tasks.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Understand and consider constraints in problem solving.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Show independence of mind and an inquisitive orientation.</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Analyze the situation and solve the problem independently as appropriate.</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inquire further information or to seek others’ input to solve a problem.</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report or escalate the problem to senior level for their attention and action.</w:t>
            </w:r>
          </w:p>
          <w:p w:rsidR="0061782E" w:rsidRDefault="0061782E" w:rsidP="00516799">
            <w:pPr>
              <w:ind w:right="-2394"/>
              <w:rPr>
                <w:rFonts w:ascii="Arial" w:hAnsi="Arial" w:cs="Arial"/>
                <w:b/>
                <w:sz w:val="20"/>
                <w:lang w:val="en-US"/>
              </w:rPr>
            </w:pPr>
          </w:p>
          <w:p w:rsidR="000F2224" w:rsidRDefault="000F2224" w:rsidP="00516799">
            <w:pPr>
              <w:ind w:right="-2394"/>
              <w:rPr>
                <w:rFonts w:ascii="Arial" w:hAnsi="Arial" w:cs="Arial"/>
                <w:b/>
                <w:sz w:val="20"/>
                <w:lang w:val="en-US"/>
              </w:rPr>
            </w:pPr>
          </w:p>
          <w:p w:rsidR="000F2224" w:rsidRPr="00516799" w:rsidRDefault="000F2224" w:rsidP="00516799">
            <w:pPr>
              <w:ind w:right="-2394"/>
              <w:rPr>
                <w:rFonts w:ascii="Arial" w:hAnsi="Arial" w:cs="Arial"/>
                <w:b/>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bl>
    <w:p w:rsidR="007C6671" w:rsidRDefault="007C6671" w:rsidP="00494F00">
      <w:pPr>
        <w:ind w:right="-2394"/>
        <w:rPr>
          <w:rFonts w:ascii="Arial" w:eastAsia="Frutiger-Bold" w:hAnsi="Arial" w:cs="Arial"/>
          <w:b/>
          <w:bCs/>
          <w:i/>
          <w:sz w:val="26"/>
          <w:szCs w:val="26"/>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435028">
        <w:rPr>
          <w:rFonts w:ascii="Arial" w:eastAsia="Frutiger-Bold" w:hAnsi="Arial" w:cs="Arial"/>
          <w:b/>
          <w:bCs/>
          <w:i/>
          <w:sz w:val="26"/>
          <w:szCs w:val="26"/>
          <w:lang w:val="en-US"/>
        </w:rPr>
        <w:lastRenderedPageBreak/>
        <w:t>Commercial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494F00" w:rsidRPr="00516799" w:rsidTr="003204E0">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rPr>
                <w:rFonts w:ascii="Arial" w:eastAsia="Frutiger-Bold" w:hAnsi="Arial" w:cs="Arial"/>
                <w:b/>
                <w:bCs/>
                <w:sz w:val="20"/>
                <w:lang w:val="en-US"/>
              </w:rPr>
            </w:pPr>
            <w:r w:rsidRPr="0061782E">
              <w:rPr>
                <w:rFonts w:ascii="Arial" w:eastAsia="Frutiger-Bold" w:hAnsi="Arial" w:cs="Arial"/>
                <w:b/>
                <w:bCs/>
                <w:sz w:val="20"/>
                <w:lang w:val="en-US"/>
              </w:rPr>
              <w:t>Commercial acumen and China focus</w:t>
            </w:r>
          </w:p>
          <w:p w:rsidR="00494F00" w:rsidRPr="0061782E" w:rsidRDefault="00494F00" w:rsidP="00494F00">
            <w:pPr>
              <w:rPr>
                <w:rFonts w:ascii="Arial" w:eastAsia="Frutiger-Bold" w:hAnsi="Arial" w:cs="Arial"/>
                <w:b/>
                <w:bCs/>
                <w:sz w:val="20"/>
                <w:lang w:val="en-US"/>
              </w:rPr>
            </w:pPr>
          </w:p>
          <w:p w:rsidR="00494F00" w:rsidRPr="0061782E" w:rsidRDefault="00494F00" w:rsidP="00494F00">
            <w:pPr>
              <w:numPr>
                <w:ilvl w:val="0"/>
                <w:numId w:val="2"/>
              </w:numPr>
              <w:ind w:left="720" w:hanging="360"/>
              <w:rPr>
                <w:rFonts w:ascii="Arial" w:hAnsi="Arial" w:cs="Arial"/>
                <w:sz w:val="20"/>
              </w:rPr>
            </w:pPr>
            <w:r w:rsidRPr="0061782E">
              <w:rPr>
                <w:rFonts w:ascii="Arial" w:eastAsia="Frutiger-Light" w:hAnsi="Arial" w:cs="Arial"/>
                <w:sz w:val="20"/>
                <w:lang w:val="en-US"/>
              </w:rPr>
              <w:t>Is aware of the legal and regulatory environment of business and other organizations, including</w:t>
            </w:r>
            <w:r w:rsidRPr="0061782E">
              <w:rPr>
                <w:rFonts w:ascii="Arial" w:hAnsi="Arial" w:cs="Arial"/>
                <w:sz w:val="20"/>
              </w:rPr>
              <w:t xml:space="preserve"> </w:t>
            </w:r>
            <w:r w:rsidRPr="0061782E">
              <w:rPr>
                <w:rFonts w:ascii="Arial" w:eastAsia="Frutiger-Light" w:hAnsi="Arial" w:cs="Arial"/>
                <w:sz w:val="20"/>
                <w:lang w:val="en-US"/>
              </w:rPr>
              <w:t>the law relating to business transactions, business entities and taxation.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Is aware of the economic environment of business, including the concepts and tools of macro and micro economics.</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Show basic understanding to other business functions (e.g. marketing, market research and strategies, operations management, services) and how they relate to the accounting function.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See the relevance of and apply academic skills (e.g. analysis techniques, usage of figures and data) to the business context.</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 xml:space="preserve">Understand the social, economic, regulatory and political environment relating to business organizations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Pr="005D212B" w:rsidRDefault="00494F00" w:rsidP="00494F00">
            <w:pPr>
              <w:numPr>
                <w:ilvl w:val="0"/>
                <w:numId w:val="2"/>
              </w:numPr>
              <w:ind w:left="720" w:hanging="360"/>
              <w:rPr>
                <w:rFonts w:ascii="Frutiger-Light" w:eastAsia="Frutiger-Light" w:hAnsi="Times New Roman" w:cs="Frutiger-Light"/>
                <w:sz w:val="20"/>
                <w:lang w:val="en-US"/>
              </w:rPr>
            </w:pPr>
            <w:r w:rsidRPr="0061782E">
              <w:rPr>
                <w:rFonts w:ascii="Arial" w:eastAsia="Frutiger-Light" w:hAnsi="Arial" w:cs="Arial"/>
                <w:sz w:val="20"/>
                <w:lang w:val="en-US"/>
              </w:rPr>
              <w:t xml:space="preserve">Understand the regulatory environment of accounting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Default="00494F00" w:rsidP="00516799">
            <w:pPr>
              <w:rPr>
                <w:rFonts w:ascii="Arial" w:eastAsia="Frutiger-Bold" w:hAnsi="Arial" w:cs="Arial"/>
                <w:b/>
                <w:bCs/>
                <w:sz w:val="20"/>
                <w:lang w:val="en-US"/>
              </w:rPr>
            </w:pPr>
          </w:p>
          <w:p w:rsidR="003204E0" w:rsidRDefault="003204E0" w:rsidP="00516799">
            <w:pPr>
              <w:rPr>
                <w:rFonts w:ascii="Arial" w:eastAsia="Frutiger-Bold" w:hAnsi="Arial" w:cs="Arial"/>
                <w:b/>
                <w:bCs/>
                <w:sz w:val="20"/>
                <w:lang w:val="en-US"/>
              </w:rPr>
            </w:pPr>
          </w:p>
          <w:p w:rsidR="000F2224" w:rsidRPr="00494F00" w:rsidRDefault="000F2224" w:rsidP="00516799">
            <w:pPr>
              <w:rPr>
                <w:rFonts w:ascii="Arial" w:eastAsia="Frutiger-Bold" w:hAnsi="Arial" w:cs="Arial"/>
                <w:b/>
                <w:bCs/>
                <w:sz w:val="20"/>
                <w:lang w:val="en-US"/>
              </w:rPr>
            </w:pPr>
          </w:p>
        </w:tc>
        <w:tc>
          <w:tcPr>
            <w:tcW w:w="5962" w:type="dxa"/>
            <w:tcBorders>
              <w:top w:val="single" w:sz="6" w:space="0" w:color="auto"/>
              <w:left w:val="single" w:sz="4" w:space="0" w:color="auto"/>
              <w:bottom w:val="single" w:sz="4" w:space="0" w:color="auto"/>
              <w:right w:val="single" w:sz="6" w:space="0" w:color="auto"/>
            </w:tcBorders>
          </w:tcPr>
          <w:p w:rsidR="00494F00" w:rsidRPr="00516799" w:rsidRDefault="00494F00" w:rsidP="00516799">
            <w:pPr>
              <w:rPr>
                <w:rFonts w:ascii="Arial" w:hAnsi="Arial" w:cs="Arial"/>
                <w:sz w:val="20"/>
              </w:rPr>
            </w:pPr>
          </w:p>
        </w:tc>
      </w:tr>
      <w:tr w:rsidR="00494F00" w:rsidRPr="00516799" w:rsidTr="003204E0">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ind w:right="-2394"/>
              <w:rPr>
                <w:rFonts w:ascii="Arial" w:eastAsia="Frutiger-Bold" w:hAnsi="Arial" w:cs="Arial"/>
                <w:b/>
                <w:bCs/>
                <w:sz w:val="20"/>
                <w:lang w:val="en-US"/>
              </w:rPr>
            </w:pPr>
            <w:r w:rsidRPr="00892ECE">
              <w:rPr>
                <w:rFonts w:ascii="Arial" w:eastAsia="Frutiger-Bold" w:hAnsi="Arial" w:cs="Arial"/>
                <w:b/>
                <w:bCs/>
                <w:sz w:val="20"/>
                <w:lang w:val="en-US"/>
              </w:rPr>
              <w:t>Creativity and change orientation</w:t>
            </w:r>
          </w:p>
          <w:p w:rsidR="00494F00" w:rsidRPr="00892ECE" w:rsidRDefault="00494F00" w:rsidP="00494F00">
            <w:pPr>
              <w:ind w:right="-2394"/>
              <w:rPr>
                <w:rFonts w:ascii="Arial" w:eastAsia="Frutiger-Bold" w:hAnsi="Arial" w:cs="Arial"/>
                <w:b/>
                <w:bCs/>
                <w:sz w:val="20"/>
                <w:lang w:val="en-US"/>
              </w:rPr>
            </w:pP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the need for change and is comfortable with changes.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Demonstrate creative thinking in approaching tasks to do things better.</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Introduce new method to improve work process.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Embrace lifelong learning.</w:t>
            </w:r>
          </w:p>
          <w:p w:rsidR="00494F00"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Adapt to unstructured and unfamiliar problems and situations readily.</w:t>
            </w:r>
          </w:p>
          <w:p w:rsidR="00494F00"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Describe the process of change to help others adapting to changes.</w:t>
            </w: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0F2224" w:rsidRDefault="000F2224"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Pr="00494F00" w:rsidRDefault="00494F00" w:rsidP="00494F00">
            <w:pPr>
              <w:rPr>
                <w:rFonts w:ascii="Arial" w:eastAsia="Frutiger-Light" w:hAnsi="Arial" w:cs="Arial"/>
                <w:sz w:val="20"/>
                <w:lang w:val="en-US"/>
              </w:rPr>
            </w:pPr>
          </w:p>
        </w:tc>
        <w:tc>
          <w:tcPr>
            <w:tcW w:w="5962" w:type="dxa"/>
            <w:tcBorders>
              <w:top w:val="single" w:sz="4" w:space="0" w:color="auto"/>
              <w:left w:val="single" w:sz="4" w:space="0" w:color="auto"/>
              <w:bottom w:val="single" w:sz="4" w:space="0" w:color="auto"/>
              <w:right w:val="single" w:sz="4" w:space="0" w:color="auto"/>
            </w:tcBorders>
          </w:tcPr>
          <w:p w:rsidR="00494F00" w:rsidRPr="00516799" w:rsidRDefault="00494F00" w:rsidP="00516799">
            <w:pPr>
              <w:rPr>
                <w:rFonts w:ascii="Arial" w:hAnsi="Arial" w:cs="Arial"/>
                <w:sz w:val="20"/>
              </w:rPr>
            </w:pPr>
          </w:p>
        </w:tc>
      </w:tr>
    </w:tbl>
    <w:p w:rsidR="007C6671" w:rsidRDefault="007C6671" w:rsidP="00516799">
      <w:pPr>
        <w:rPr>
          <w:rFonts w:ascii="Arial" w:eastAsia="Frutiger-Bold" w:hAnsi="Arial" w:cs="Arial"/>
          <w:b/>
          <w:bCs/>
          <w:sz w:val="20"/>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lastRenderedPageBreak/>
        <w:t>Intrapersonal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10282D" w:rsidRPr="00516799" w:rsidRDefault="00892ECE" w:rsidP="00516799">
            <w:pPr>
              <w:rPr>
                <w:rFonts w:ascii="Arial" w:hAnsi="Arial" w:cs="Arial"/>
                <w:sz w:val="20"/>
              </w:rPr>
            </w:pPr>
            <w:r w:rsidRPr="00516799">
              <w:rPr>
                <w:rFonts w:ascii="Arial" w:eastAsia="Frutiger-Bold" w:hAnsi="Arial" w:cs="Arial"/>
                <w:b/>
                <w:bCs/>
                <w:sz w:val="20"/>
                <w:lang w:val="en-US"/>
              </w:rPr>
              <w:t>Integrity and professionalism</w:t>
            </w:r>
          </w:p>
          <w:p w:rsidR="00892ECE" w:rsidRPr="00516799" w:rsidRDefault="00892ECE" w:rsidP="00516799">
            <w:pPr>
              <w:rPr>
                <w:rFonts w:ascii="Arial" w:hAnsi="Arial" w:cs="Arial"/>
                <w:sz w:val="20"/>
              </w:rPr>
            </w:pP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Demonstrate personal integrity and adhere to ethical conduct in practice.</w:t>
            </w: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Adhere to principles and values in practice.</w:t>
            </w:r>
          </w:p>
          <w:p w:rsidR="0010282D"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Adopt a professional approach to fulfill personal and social responsibilities.</w:t>
            </w:r>
          </w:p>
          <w:p w:rsidR="00892ECE" w:rsidRDefault="00892ECE"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0F2224" w:rsidRDefault="000F2224"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3204E0" w:rsidRPr="00516799" w:rsidRDefault="003204E0" w:rsidP="00516799">
            <w:pPr>
              <w:tabs>
                <w:tab w:val="left" w:pos="990"/>
              </w:tabs>
              <w:ind w:left="360"/>
              <w:rPr>
                <w:rFonts w:ascii="Arial" w:hAnsi="Arial" w:cs="Arial"/>
                <w:sz w:val="20"/>
              </w:rPr>
            </w:pPr>
          </w:p>
        </w:tc>
        <w:tc>
          <w:tcPr>
            <w:tcW w:w="5962" w:type="dxa"/>
            <w:tcBorders>
              <w:top w:val="single" w:sz="4" w:space="0" w:color="auto"/>
              <w:left w:val="single" w:sz="4" w:space="0" w:color="auto"/>
              <w:right w:val="single" w:sz="6" w:space="0" w:color="auto"/>
            </w:tcBorders>
          </w:tcPr>
          <w:p w:rsidR="0010282D" w:rsidRPr="00516799" w:rsidRDefault="0010282D" w:rsidP="00516799">
            <w:pPr>
              <w:rPr>
                <w:rFonts w:ascii="Arial" w:hAnsi="Arial" w:cs="Arial"/>
                <w:sz w:val="20"/>
              </w:rPr>
            </w:pP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b/>
                <w:bCs/>
                <w:sz w:val="20"/>
                <w:lang w:val="en-US"/>
              </w:rPr>
            </w:pPr>
            <w:r w:rsidRPr="00516799">
              <w:rPr>
                <w:rFonts w:ascii="Arial" w:eastAsia="Frutiger-Bold" w:hAnsi="Arial" w:cs="Arial"/>
                <w:b/>
                <w:bCs/>
                <w:sz w:val="20"/>
                <w:lang w:val="en-US"/>
              </w:rPr>
              <w:t>Drive and resilience</w:t>
            </w:r>
          </w:p>
          <w:p w:rsidR="00892ECE" w:rsidRPr="00516799" w:rsidRDefault="00892ECE" w:rsidP="00516799">
            <w:pPr>
              <w:rPr>
                <w:rFonts w:ascii="Arial" w:hAnsi="Arial" w:cs="Arial"/>
                <w:sz w:val="20"/>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Demonstrate self-initiative and motivation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committed to life-long learning and continuous improvement.</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proactive in highlighting potential problems to senior level as appropriate.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Show adaptability in approaching different people and situation.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Handle stressful work demand effectively.</w:t>
            </w:r>
          </w:p>
          <w:p w:rsidR="0010282D"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Remain composed to deal with challenges.</w:t>
            </w:r>
          </w:p>
          <w:p w:rsidR="00892ECE" w:rsidRDefault="00892ECE" w:rsidP="00516799">
            <w:pPr>
              <w:ind w:left="360"/>
              <w:rPr>
                <w:rFonts w:ascii="Arial" w:hAnsi="Arial" w:cs="Arial"/>
                <w:sz w:val="20"/>
              </w:rPr>
            </w:pPr>
          </w:p>
          <w:p w:rsidR="003204E0" w:rsidRDefault="003204E0" w:rsidP="00516799">
            <w:pPr>
              <w:ind w:left="360"/>
              <w:rPr>
                <w:rFonts w:ascii="Arial" w:hAnsi="Arial" w:cs="Arial"/>
                <w:sz w:val="20"/>
              </w:rPr>
            </w:pPr>
          </w:p>
          <w:p w:rsidR="000F2224" w:rsidRDefault="000F2224" w:rsidP="00516799">
            <w:pPr>
              <w:ind w:left="360"/>
              <w:rPr>
                <w:rFonts w:ascii="Arial" w:hAnsi="Arial" w:cs="Arial"/>
                <w:sz w:val="20"/>
              </w:rPr>
            </w:pPr>
          </w:p>
          <w:p w:rsidR="003204E0" w:rsidRDefault="003204E0" w:rsidP="00516799">
            <w:pPr>
              <w:ind w:left="360"/>
              <w:rPr>
                <w:rFonts w:ascii="Arial" w:hAnsi="Arial" w:cs="Arial"/>
                <w:sz w:val="20"/>
              </w:rPr>
            </w:pPr>
          </w:p>
          <w:p w:rsidR="003204E0" w:rsidRPr="00516799" w:rsidRDefault="003204E0" w:rsidP="00516799">
            <w:pPr>
              <w:ind w:left="360"/>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892ECE" w:rsidRPr="00516799" w:rsidTr="003204E0">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b/>
                <w:bCs/>
                <w:sz w:val="20"/>
                <w:lang w:val="en-US"/>
              </w:rPr>
            </w:pPr>
            <w:r w:rsidRPr="00516799">
              <w:rPr>
                <w:rFonts w:ascii="Arial" w:eastAsia="Frutiger-Bold" w:hAnsi="Arial" w:cs="Arial"/>
                <w:b/>
                <w:bCs/>
                <w:sz w:val="20"/>
                <w:lang w:val="en-US"/>
              </w:rPr>
              <w:t>Execution and result orientation</w:t>
            </w:r>
          </w:p>
          <w:p w:rsidR="00892ECE" w:rsidRPr="00516799" w:rsidRDefault="00892ECE" w:rsidP="00516799">
            <w:pPr>
              <w:rPr>
                <w:rFonts w:ascii="Arial" w:eastAsia="Frutiger-Bold" w:hAnsi="Arial" w:cs="Arial"/>
                <w:b/>
                <w:bCs/>
                <w:sz w:val="20"/>
                <w:lang w:val="en-US"/>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Apply time management and prioritize work tasks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Set goals, objectives and implement actions to complete task on time and meeting expectation.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reliable and consistent in delivering commitments.</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Monitor work progress and stay on track.</w:t>
            </w:r>
          </w:p>
          <w:p w:rsidR="00F23DCE" w:rsidRDefault="00F23DCE" w:rsidP="00516799">
            <w:pPr>
              <w:rPr>
                <w:rFonts w:ascii="Arial" w:hAnsi="Arial" w:cs="Arial"/>
                <w:sz w:val="20"/>
              </w:rPr>
            </w:pPr>
          </w:p>
          <w:p w:rsidR="003204E0" w:rsidRDefault="003204E0" w:rsidP="00516799">
            <w:pPr>
              <w:rPr>
                <w:rFonts w:ascii="Arial" w:hAnsi="Arial" w:cs="Arial"/>
                <w:sz w:val="20"/>
              </w:rPr>
            </w:pPr>
          </w:p>
          <w:p w:rsidR="000F2224" w:rsidRDefault="000F2224" w:rsidP="00516799">
            <w:pPr>
              <w:rPr>
                <w:rFonts w:ascii="Arial" w:hAnsi="Arial" w:cs="Arial"/>
                <w:sz w:val="20"/>
              </w:rPr>
            </w:pPr>
          </w:p>
          <w:p w:rsidR="003204E0" w:rsidRDefault="003204E0" w:rsidP="00516799">
            <w:pPr>
              <w:rPr>
                <w:rFonts w:ascii="Arial" w:hAnsi="Arial" w:cs="Arial"/>
                <w:sz w:val="20"/>
              </w:rPr>
            </w:pPr>
          </w:p>
          <w:p w:rsidR="003204E0" w:rsidRPr="00516799" w:rsidRDefault="003204E0" w:rsidP="00516799">
            <w:pPr>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892ECE" w:rsidRPr="00516799" w:rsidRDefault="00892ECE" w:rsidP="00516799">
            <w:pPr>
              <w:rPr>
                <w:rFonts w:ascii="Arial" w:hAnsi="Arial" w:cs="Arial"/>
                <w:sz w:val="20"/>
              </w:rPr>
            </w:pPr>
          </w:p>
        </w:tc>
      </w:tr>
    </w:tbl>
    <w:p w:rsidR="007C6671" w:rsidRDefault="007C6671" w:rsidP="00892ECE">
      <w:pPr>
        <w:rPr>
          <w:rFonts w:ascii="Arial" w:eastAsia="Frutiger-Bold" w:hAnsi="Arial" w:cs="Arial"/>
          <w:b/>
          <w:bCs/>
          <w:szCs w:val="22"/>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lastRenderedPageBreak/>
        <w:t>Interpersonal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892ECE" w:rsidTr="003204E0">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b/>
                <w:bCs/>
                <w:sz w:val="20"/>
                <w:lang w:val="en-US"/>
              </w:rPr>
            </w:pPr>
            <w:r w:rsidRPr="00892ECE">
              <w:rPr>
                <w:rFonts w:ascii="Arial" w:eastAsia="Frutiger-Bold" w:hAnsi="Arial" w:cs="Arial"/>
                <w:b/>
                <w:bCs/>
                <w:sz w:val="20"/>
                <w:lang w:val="en-US"/>
              </w:rPr>
              <w:t>Leadership and teamwork</w:t>
            </w:r>
          </w:p>
          <w:p w:rsidR="00E7250A" w:rsidRPr="00892ECE" w:rsidRDefault="00E7250A" w:rsidP="00516799">
            <w:pPr>
              <w:rPr>
                <w:rFonts w:ascii="Arial" w:eastAsia="Frutiger-Bold" w:hAnsi="Arial" w:cs="Arial"/>
                <w:b/>
                <w:bCs/>
                <w:sz w:val="20"/>
                <w:lang w:val="en-US"/>
              </w:rPr>
            </w:pP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Lead others to accomplish the common goal in teamwork.</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Provide direction and guidance to others to complete tasks.</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Understand organizational behavior and human resources management.</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Provide support to team members to finish tasks.</w:t>
            </w:r>
          </w:p>
          <w:p w:rsidR="00E7250A" w:rsidRDefault="00E7250A"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0F2224" w:rsidRDefault="000F2224"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Pr="00892ECE" w:rsidRDefault="003204E0" w:rsidP="00F23DCE">
            <w:pPr>
              <w:ind w:left="360"/>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r w:rsidR="00892ECE" w:rsidTr="003204E0">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b/>
                <w:bCs/>
                <w:sz w:val="20"/>
                <w:lang w:val="en-US"/>
              </w:rPr>
            </w:pPr>
            <w:r w:rsidRPr="00892ECE">
              <w:rPr>
                <w:rFonts w:ascii="Arial" w:eastAsia="Frutiger-Bold" w:hAnsi="Arial" w:cs="Arial"/>
                <w:b/>
                <w:bCs/>
                <w:sz w:val="20"/>
                <w:lang w:val="en-US"/>
              </w:rPr>
              <w:t>Communication and relationship building</w:t>
            </w:r>
          </w:p>
          <w:p w:rsidR="00E7250A" w:rsidRPr="00892ECE" w:rsidRDefault="00E7250A" w:rsidP="00516799">
            <w:pPr>
              <w:rPr>
                <w:rFonts w:ascii="Arial" w:eastAsia="Frutiger-Bold" w:hAnsi="Arial" w:cs="Arial"/>
                <w:b/>
                <w:bCs/>
                <w:sz w:val="20"/>
                <w:lang w:val="en-US"/>
              </w:rPr>
            </w:pP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Present arguments and thoughts in a structured, logical and systematic way, to justify the outcome or solution proposed.</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Use layman’s terms to explain technical accounting terms and concepts.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negotiation processes and influence tactics.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Establish productive working relationships with peers, supervisors and clients.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Show active listening in interacting with peers, supervisors and clients.</w:t>
            </w:r>
          </w:p>
          <w:p w:rsidR="00892ECE" w:rsidRPr="00892ECE" w:rsidRDefault="00892ECE" w:rsidP="00516799">
            <w:pPr>
              <w:numPr>
                <w:ilvl w:val="0"/>
                <w:numId w:val="2"/>
              </w:numPr>
              <w:ind w:left="720" w:hanging="360"/>
              <w:rPr>
                <w:rFonts w:ascii="Frutiger-Light" w:eastAsia="Frutiger-Light" w:hAnsi="Times New Roman" w:cs="Frutiger-Light"/>
                <w:sz w:val="20"/>
                <w:lang w:val="en-US"/>
              </w:rPr>
            </w:pPr>
            <w:r w:rsidRPr="00892ECE">
              <w:rPr>
                <w:rFonts w:ascii="Arial" w:eastAsia="Frutiger-Light" w:hAnsi="Arial" w:cs="Arial"/>
                <w:sz w:val="20"/>
                <w:lang w:val="en-US"/>
              </w:rPr>
              <w:t>Interact with culturally and intellectually diverse people or groups in a global environment.</w:t>
            </w:r>
          </w:p>
          <w:p w:rsidR="00892ECE" w:rsidRDefault="00892ECE" w:rsidP="00516799">
            <w:pPr>
              <w:ind w:left="360"/>
              <w:rPr>
                <w:rFonts w:ascii="Frutiger-Light" w:eastAsia="Frutiger-Light" w:hAnsi="Times New Roman" w:cs="Frutiger-Light"/>
                <w:sz w:val="20"/>
                <w:lang w:val="en-US"/>
              </w:rPr>
            </w:pPr>
          </w:p>
          <w:p w:rsidR="003204E0" w:rsidRDefault="003204E0" w:rsidP="00516799">
            <w:pPr>
              <w:ind w:left="360"/>
              <w:rPr>
                <w:rFonts w:ascii="Frutiger-Light" w:eastAsia="Frutiger-Light" w:hAnsi="Times New Roman" w:cs="Frutiger-Light"/>
                <w:sz w:val="20"/>
                <w:lang w:val="en-US"/>
              </w:rPr>
            </w:pPr>
          </w:p>
          <w:p w:rsidR="003204E0" w:rsidRDefault="003204E0" w:rsidP="00516799">
            <w:pPr>
              <w:ind w:left="360"/>
              <w:rPr>
                <w:rFonts w:ascii="Frutiger-Light" w:eastAsia="Frutiger-Light" w:hAnsi="Times New Roman" w:cs="Frutiger-Light"/>
                <w:sz w:val="20"/>
                <w:lang w:val="en-US"/>
              </w:rPr>
            </w:pPr>
          </w:p>
          <w:p w:rsidR="000F2224" w:rsidRDefault="000F2224" w:rsidP="00516799">
            <w:pPr>
              <w:ind w:left="360"/>
              <w:rPr>
                <w:rFonts w:ascii="Frutiger-Light" w:eastAsia="Frutiger-Light" w:hAnsi="Times New Roman" w:cs="Frutiger-Light"/>
                <w:sz w:val="20"/>
                <w:lang w:val="en-US"/>
              </w:rPr>
            </w:pPr>
          </w:p>
          <w:p w:rsidR="000F2224" w:rsidRDefault="000F2224" w:rsidP="00516799">
            <w:pPr>
              <w:ind w:left="360"/>
              <w:rPr>
                <w:rFonts w:ascii="Frutiger-Light" w:eastAsia="Frutiger-Light" w:hAnsi="Times New Roman" w:cs="Frutiger-Light"/>
                <w:sz w:val="20"/>
                <w:lang w:val="en-US"/>
              </w:rPr>
            </w:pPr>
          </w:p>
          <w:p w:rsidR="003204E0" w:rsidRPr="00892ECE" w:rsidRDefault="003204E0" w:rsidP="00516799">
            <w:pPr>
              <w:ind w:left="360"/>
              <w:rPr>
                <w:rFonts w:ascii="Frutiger-Light" w:eastAsia="Frutiger-Light" w:hAnsi="Times New Roman" w:cs="Frutiger-Light"/>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bl>
    <w:p w:rsidR="0010282D" w:rsidRDefault="0010282D">
      <w:pPr>
        <w:rPr>
          <w:rFonts w:ascii="Arial" w:hAnsi="Arial" w:cs="Arial"/>
          <w:sz w:val="20"/>
        </w:rPr>
      </w:pPr>
    </w:p>
    <w:p w:rsidR="007C6671" w:rsidRDefault="007C6671">
      <w:pPr>
        <w:rPr>
          <w:rFonts w:ascii="Arial" w:hAnsi="Arial" w:cs="Arial"/>
          <w:sz w:val="20"/>
        </w:rPr>
        <w:sectPr w:rsidR="007C6671" w:rsidSect="00AA30AF">
          <w:pgSz w:w="16834" w:h="11909" w:orient="landscape" w:code="9"/>
          <w:pgMar w:top="1134" w:right="1418" w:bottom="1134" w:left="1418" w:header="567" w:footer="567" w:gutter="0"/>
          <w:cols w:space="720"/>
          <w:titlePg/>
        </w:sectPr>
      </w:pPr>
    </w:p>
    <w:tbl>
      <w:tblPr>
        <w:tblW w:w="0" w:type="auto"/>
        <w:tblLayout w:type="fixed"/>
        <w:tblLook w:val="0000"/>
      </w:tblPr>
      <w:tblGrid>
        <w:gridCol w:w="14170"/>
      </w:tblGrid>
      <w:tr w:rsidR="003204E0" w:rsidTr="002A486F">
        <w:tc>
          <w:tcPr>
            <w:tcW w:w="14170" w:type="dxa"/>
          </w:tcPr>
          <w:p w:rsidR="003204E0" w:rsidRPr="00494F00" w:rsidRDefault="003204E0">
            <w:pPr>
              <w:rPr>
                <w:rFonts w:ascii="Arial" w:hAnsi="Arial" w:cs="Arial"/>
                <w:b/>
                <w:i/>
                <w:sz w:val="26"/>
                <w:szCs w:val="26"/>
              </w:rPr>
            </w:pPr>
            <w:r w:rsidRPr="00494F00">
              <w:rPr>
                <w:rFonts w:ascii="Arial" w:hAnsi="Arial" w:cs="Arial"/>
                <w:b/>
                <w:i/>
                <w:sz w:val="26"/>
                <w:szCs w:val="26"/>
              </w:rPr>
              <w:lastRenderedPageBreak/>
              <w:t>Technical Competencies</w:t>
            </w:r>
          </w:p>
          <w:p w:rsidR="003204E0" w:rsidRDefault="003204E0" w:rsidP="003204E0">
            <w:pPr>
              <w:spacing w:line="280" w:lineRule="exact"/>
              <w:rPr>
                <w:rFonts w:ascii="Arial" w:hAnsi="Arial" w:cs="Arial"/>
                <w:b/>
                <w:sz w:val="20"/>
              </w:rPr>
            </w:pPr>
          </w:p>
          <w:p w:rsidR="003204E0" w:rsidRDefault="003204E0" w:rsidP="003204E0">
            <w:pPr>
              <w:spacing w:line="280" w:lineRule="exact"/>
              <w:rPr>
                <w:rFonts w:ascii="Arial" w:hAnsi="Arial" w:cs="Arial"/>
                <w:b/>
                <w:sz w:val="20"/>
              </w:rPr>
            </w:pPr>
            <w:r>
              <w:rPr>
                <w:rFonts w:ascii="Arial" w:hAnsi="Arial" w:cs="Arial"/>
                <w:b/>
                <w:sz w:val="20"/>
              </w:rPr>
              <w:t>F</w:t>
            </w:r>
            <w:r>
              <w:rPr>
                <w:rFonts w:ascii="Arial" w:hAnsi="Arial" w:cs="Arial" w:hint="eastAsia"/>
                <w:b/>
                <w:sz w:val="20"/>
              </w:rPr>
              <w:t>ields of competency</w:t>
            </w: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sz w:val="20"/>
              </w:rPr>
            </w:pPr>
            <w:r>
              <w:rPr>
                <w:rFonts w:ascii="Arial" w:hAnsi="Arial" w:cs="Arial"/>
                <w:sz w:val="20"/>
              </w:rPr>
              <w:tab/>
              <w:t>The items listed in this section are shown with an indicator of the minimum acceptable level of competency, based on a three-point scale as follows:</w:t>
            </w:r>
          </w:p>
          <w:p w:rsidR="003204E0" w:rsidRDefault="003204E0" w:rsidP="003204E0">
            <w:pPr>
              <w:spacing w:line="280" w:lineRule="exact"/>
              <w:rPr>
                <w:rFonts w:ascii="Arial" w:hAnsi="Arial" w:cs="Arial"/>
                <w:sz w:val="20"/>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Awareness</w:t>
            </w:r>
          </w:p>
          <w:p w:rsidR="003204E0"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Default="003204E0" w:rsidP="003204E0">
            <w:pPr>
              <w:widowControl w:val="0"/>
              <w:overflowPunct/>
              <w:spacing w:line="280" w:lineRule="exact"/>
              <w:ind w:leftChars="500" w:left="1100"/>
              <w:textAlignment w:val="auto"/>
              <w:rPr>
                <w:rFonts w:ascii="Arial" w:eastAsia="Frutiger-Light" w:hAnsi="Arial" w:cs="Arial"/>
                <w:sz w:val="20"/>
                <w:lang w:val="en-US"/>
              </w:rPr>
            </w:pPr>
            <w:r w:rsidRPr="005D212B">
              <w:rPr>
                <w:rFonts w:ascii="Arial" w:eastAsia="Frutiger-Light" w:hAnsi="Arial" w:cs="Arial"/>
                <w:sz w:val="20"/>
                <w:lang w:val="en-US"/>
              </w:rPr>
              <w:t>To have a general academic awareness of the field with a basic understanding of relevant knowledge and related concepts.</w:t>
            </w:r>
          </w:p>
          <w:p w:rsidR="003204E0" w:rsidRDefault="003204E0" w:rsidP="003204E0">
            <w:pPr>
              <w:widowControl w:val="0"/>
              <w:overflowPunct/>
              <w:spacing w:line="280" w:lineRule="exact"/>
              <w:ind w:leftChars="500" w:left="1100"/>
              <w:textAlignment w:val="auto"/>
              <w:rPr>
                <w:rFonts w:ascii="Arial" w:eastAsia="Frutiger-Light" w:hAnsi="Arial" w:cs="Arial"/>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Knowledge</w:t>
            </w:r>
          </w:p>
          <w:p w:rsidR="003204E0"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Default="003204E0" w:rsidP="003204E0">
            <w:pPr>
              <w:widowControl w:val="0"/>
              <w:overflowPunct/>
              <w:spacing w:line="280" w:lineRule="exact"/>
              <w:ind w:leftChars="500" w:left="1102" w:hangingChars="1" w:hanging="2"/>
              <w:textAlignment w:val="auto"/>
              <w:rPr>
                <w:rFonts w:ascii="Arial" w:eastAsia="Frutiger-Light" w:hAnsi="Arial" w:cs="Arial"/>
                <w:sz w:val="20"/>
                <w:lang w:val="en-US"/>
              </w:rPr>
            </w:pPr>
            <w:r w:rsidRPr="005D212B">
              <w:rPr>
                <w:rFonts w:ascii="Arial" w:eastAsia="Frutiger-Light" w:hAnsi="Arial" w:cs="Arial"/>
                <w:sz w:val="20"/>
                <w:lang w:val="en-US"/>
              </w:rPr>
              <w:t>The ability to use knowledge to perform tasks competently without assistance in straightforward academic situations or applications.</w:t>
            </w:r>
          </w:p>
          <w:p w:rsidR="003204E0" w:rsidRPr="005D212B" w:rsidRDefault="003204E0" w:rsidP="003204E0">
            <w:pPr>
              <w:widowControl w:val="0"/>
              <w:overflowPunct/>
              <w:spacing w:line="280" w:lineRule="exact"/>
              <w:ind w:leftChars="500" w:left="1102" w:hangingChars="1" w:hanging="2"/>
              <w:textAlignment w:val="auto"/>
              <w:rPr>
                <w:rFonts w:ascii="Arial" w:eastAsia="Frutiger-Light" w:hAnsi="Arial" w:cs="Arial"/>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Application</w:t>
            </w:r>
          </w:p>
          <w:p w:rsidR="003204E0" w:rsidRPr="005D212B"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Pr="005D212B" w:rsidRDefault="003204E0" w:rsidP="003204E0">
            <w:pPr>
              <w:widowControl w:val="0"/>
              <w:overflowPunct/>
              <w:spacing w:line="280" w:lineRule="exact"/>
              <w:ind w:leftChars="500" w:left="1100"/>
              <w:textAlignment w:val="auto"/>
              <w:rPr>
                <w:rFonts w:ascii="Arial" w:hAnsi="Arial" w:cs="Arial"/>
                <w:sz w:val="20"/>
              </w:rPr>
            </w:pPr>
            <w:r w:rsidRPr="005D212B">
              <w:rPr>
                <w:rFonts w:ascii="Arial" w:eastAsia="Frutiger-Light" w:hAnsi="Arial" w:cs="Arial"/>
                <w:sz w:val="20"/>
                <w:lang w:val="en-US"/>
              </w:rPr>
              <w:t>The ability to apply comprehensive knowledge and a broad range of skills in an academic setting to solve most problems generally encountered.</w:t>
            </w: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sz w:val="20"/>
              </w:rPr>
            </w:pPr>
          </w:p>
          <w:p w:rsidR="003204E0" w:rsidRDefault="003204E0" w:rsidP="00C4577A">
            <w:pPr>
              <w:spacing w:line="280" w:lineRule="exact"/>
              <w:jc w:val="both"/>
              <w:rPr>
                <w:rFonts w:ascii="Arial" w:hAnsi="Arial" w:cs="Arial"/>
                <w:b/>
                <w:i/>
                <w:sz w:val="20"/>
              </w:rPr>
            </w:pPr>
            <w:r>
              <w:rPr>
                <w:rFonts w:ascii="Arial" w:hAnsi="Arial" w:cs="Arial"/>
                <w:b/>
                <w:i/>
                <w:sz w:val="20"/>
              </w:rPr>
              <w:tab/>
              <w:t>Please indicate</w:t>
            </w:r>
            <w:r>
              <w:rPr>
                <w:rFonts w:ascii="Arial" w:hAnsi="Arial" w:cs="Arial" w:hint="eastAsia"/>
                <w:b/>
                <w:i/>
                <w:sz w:val="20"/>
              </w:rPr>
              <w:t xml:space="preserve"> by ticking against those areas which your programme has coverage at the level of competency as indicated.  Please also list out </w:t>
            </w:r>
            <w:r>
              <w:rPr>
                <w:rFonts w:ascii="Arial" w:hAnsi="Arial" w:cs="Arial"/>
                <w:b/>
                <w:i/>
                <w:sz w:val="20"/>
              </w:rPr>
              <w:t xml:space="preserve">the compulsory or core courses in the programme which would cover </w:t>
            </w:r>
            <w:r>
              <w:rPr>
                <w:rFonts w:ascii="Arial" w:hAnsi="Arial" w:cs="Arial" w:hint="eastAsia"/>
                <w:b/>
                <w:i/>
                <w:sz w:val="20"/>
              </w:rPr>
              <w:t xml:space="preserve">these competency areas and give explanations if necessary.  </w:t>
            </w:r>
            <w:r>
              <w:rPr>
                <w:rFonts w:ascii="Arial" w:hAnsi="Arial" w:cs="Arial"/>
                <w:b/>
                <w:i/>
                <w:sz w:val="20"/>
              </w:rPr>
              <w:t>You may also wish to comment on how the curriculum, courses, programme structure, and teaching approaches, and other elective courses etc. meet these requirements.</w:t>
            </w:r>
          </w:p>
          <w:p w:rsidR="003204E0" w:rsidRDefault="003204E0" w:rsidP="003204E0">
            <w:pPr>
              <w:spacing w:line="280" w:lineRule="exact"/>
              <w:ind w:right="-5184"/>
              <w:rPr>
                <w:rFonts w:ascii="Arial" w:hAnsi="Arial" w:cs="Arial"/>
                <w:sz w:val="20"/>
              </w:rPr>
            </w:pPr>
          </w:p>
          <w:p w:rsidR="003204E0" w:rsidRDefault="003204E0" w:rsidP="003204E0">
            <w:pPr>
              <w:spacing w:line="280" w:lineRule="exact"/>
              <w:ind w:right="-5184"/>
              <w:rPr>
                <w:rFonts w:ascii="Arial" w:hAnsi="Arial" w:cs="Arial"/>
                <w:sz w:val="20"/>
                <w:u w:val="single"/>
              </w:rPr>
            </w:pPr>
          </w:p>
          <w:p w:rsidR="003204E0" w:rsidRDefault="003204E0">
            <w:pPr>
              <w:rPr>
                <w:rFonts w:ascii="Arial" w:hAnsi="Arial" w:cs="Arial"/>
                <w:sz w:val="20"/>
              </w:rPr>
            </w:pPr>
          </w:p>
        </w:tc>
      </w:tr>
    </w:tbl>
    <w:p w:rsidR="007C6671" w:rsidRDefault="007C6671" w:rsidP="00875EB5">
      <w:pPr>
        <w:rPr>
          <w:rFonts w:ascii="Arial" w:hAnsi="Arial" w:cs="Arial"/>
          <w:b/>
          <w:i/>
          <w:sz w:val="26"/>
          <w:szCs w:val="26"/>
        </w:rPr>
        <w:sectPr w:rsidR="007C6671" w:rsidSect="00AA30AF">
          <w:pgSz w:w="16834" w:h="11909" w:orient="landscape" w:code="9"/>
          <w:pgMar w:top="1134" w:right="1418" w:bottom="1134" w:left="1418" w:header="567" w:footer="567" w:gutter="0"/>
          <w:cols w:space="720"/>
          <w:titlePg/>
        </w:sectPr>
      </w:pPr>
    </w:p>
    <w:p w:rsidR="005578E6" w:rsidRDefault="002A486F" w:rsidP="000F2224">
      <w:r w:rsidRPr="00315CF9">
        <w:rPr>
          <w:rFonts w:ascii="Arial" w:hAnsi="Arial" w:cs="Arial"/>
          <w:b/>
          <w:i/>
          <w:sz w:val="26"/>
          <w:szCs w:val="26"/>
        </w:rPr>
        <w:lastRenderedPageBreak/>
        <w:t>Financial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7813A3" w:rsidRPr="00315CF9" w:rsidTr="005578E6">
        <w:tc>
          <w:tcPr>
            <w:tcW w:w="8897" w:type="dxa"/>
            <w:gridSpan w:val="2"/>
            <w:tcBorders>
              <w:top w:val="single" w:sz="4" w:space="0" w:color="auto"/>
              <w:left w:val="single" w:sz="4" w:space="0" w:color="auto"/>
              <w:right w:val="single" w:sz="4" w:space="0" w:color="auto"/>
            </w:tcBorders>
          </w:tcPr>
          <w:p w:rsidR="007813A3" w:rsidRPr="00315CF9" w:rsidRDefault="007813A3" w:rsidP="00C37F75">
            <w:pPr>
              <w:spacing w:line="260" w:lineRule="exact"/>
              <w:rPr>
                <w:rFonts w:ascii="Arial" w:hAnsi="Arial" w:cs="Arial"/>
                <w:sz w:val="20"/>
              </w:rPr>
            </w:pPr>
            <w:r w:rsidRPr="00315CF9">
              <w:rPr>
                <w:rFonts w:ascii="Arial" w:hAnsi="Arial" w:cs="Arial"/>
                <w:b/>
                <w:sz w:val="20"/>
              </w:rPr>
              <w:t>Framework of financial accounting and reporting</w:t>
            </w:r>
            <w:r w:rsidRPr="00315CF9">
              <w:rPr>
                <w:rFonts w:ascii="Arial" w:hAnsi="Arial" w:cs="Arial"/>
                <w:sz w:val="20"/>
              </w:rPr>
              <w:t xml:space="preserve"> </w:t>
            </w:r>
          </w:p>
          <w:p w:rsidR="007813A3" w:rsidRPr="00315CF9" w:rsidRDefault="007813A3" w:rsidP="00DE42E0">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7813A3" w:rsidRPr="00315CF9" w:rsidRDefault="007813A3"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7813A3" w:rsidRPr="00FF0F49" w:rsidTr="005578E6">
        <w:tc>
          <w:tcPr>
            <w:tcW w:w="8330" w:type="dxa"/>
            <w:tcBorders>
              <w:left w:val="single" w:sz="4" w:space="0" w:color="auto"/>
            </w:tcBorders>
          </w:tcPr>
          <w:p w:rsidR="007813A3" w:rsidRPr="00FF0F49" w:rsidRDefault="007813A3"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historical development of the accountancy profession and accounting thought.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conceptual and theoretical basis of accounting.</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legal and reporting framework as it applies to financial accounting in Hong Kong</w:t>
            </w:r>
            <w:r w:rsidR="00033310">
              <w:rPr>
                <w:rStyle w:val="ad"/>
                <w:rFonts w:ascii="Arial" w:eastAsia="Frutiger-Light" w:hAnsi="Arial" w:cs="Arial"/>
                <w:sz w:val="20"/>
                <w:lang w:val="en-US"/>
              </w:rPr>
              <w:footnoteReference w:id="1"/>
            </w:r>
            <w:r w:rsidRPr="00315CF9">
              <w:rPr>
                <w:rFonts w:ascii="Arial" w:eastAsia="Frutiger-Light" w:hAnsi="Arial" w:cs="Arial"/>
                <w:sz w:val="20"/>
                <w:lang w:val="en-US"/>
              </w:rPr>
              <w: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standard setting process and role of accounting standards, Hong Kong and International</w:t>
            </w:r>
            <w:r w:rsidR="00C4577A" w:rsidRPr="00C4577A">
              <w:rPr>
                <w:rFonts w:ascii="Arial" w:eastAsia="Frutiger-Light" w:hAnsi="Arial" w:cs="Arial" w:hint="eastAsia"/>
                <w:sz w:val="20"/>
                <w:vertAlign w:val="superscript"/>
                <w:lang w:val="en-US"/>
              </w:rPr>
              <w:t>1</w:t>
            </w:r>
            <w:r w:rsidRPr="00315CF9">
              <w:rPr>
                <w:rFonts w:ascii="Arial" w:eastAsia="Frutiger-Light" w:hAnsi="Arial" w:cs="Arial"/>
                <w:sz w:val="20"/>
                <w:lang w:val="en-US"/>
              </w:rPr>
              <w: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accounting guidelines and other professional pronouncements and exposure drafts.</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financial reporting framework and standard for small and medium-sized entity.</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C37F75">
        <w:tc>
          <w:tcPr>
            <w:tcW w:w="8330" w:type="dxa"/>
            <w:tcBorders>
              <w:left w:val="single" w:sz="4" w:space="0" w:color="auto"/>
              <w:bottom w:val="single" w:sz="4" w:space="0" w:color="auto"/>
            </w:tcBorders>
          </w:tcPr>
          <w:p w:rsidR="007813A3" w:rsidRDefault="007813A3" w:rsidP="00C37F75">
            <w:pPr>
              <w:spacing w:line="260" w:lineRule="exact"/>
              <w:ind w:left="425"/>
              <w:rPr>
                <w:rFonts w:ascii="Arial" w:eastAsia="Frutiger-Light" w:hAnsi="Arial" w:cs="Arial"/>
                <w:sz w:val="20"/>
                <w:lang w:val="en-US"/>
              </w:rPr>
            </w:pPr>
          </w:p>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Pr="00D14EE2" w:rsidRDefault="007813A3"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 w:val="20"/>
              </w:rPr>
            </w:pPr>
            <w:r w:rsidRPr="00315CF9">
              <w:rPr>
                <w:rFonts w:ascii="Arial" w:hAnsi="Arial" w:cs="Arial"/>
                <w:b/>
                <w:sz w:val="20"/>
              </w:rPr>
              <w:t>Recording and presenting financial information</w:t>
            </w:r>
            <w:r w:rsidRPr="00315CF9">
              <w:rPr>
                <w:rFonts w:ascii="Arial" w:hAnsi="Arial" w:cs="Arial"/>
                <w:sz w:val="20"/>
              </w:rPr>
              <w:t xml:space="preserve"> </w:t>
            </w:r>
          </w:p>
          <w:p w:rsidR="005578E6" w:rsidRPr="00315CF9" w:rsidRDefault="005578E6" w:rsidP="00DE42E0">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5578E6" w:rsidRPr="00315CF9" w:rsidRDefault="005578E6" w:rsidP="00C37F75">
            <w:pPr>
              <w:spacing w:line="260" w:lineRule="exact"/>
              <w:rPr>
                <w:rFonts w:ascii="Arial" w:hAnsi="Arial"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information needs of financial decision makers and the role of accounting information in addressing these needs.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relevant processes to identify, gather, record, summarize and analyze financial information.</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the components of primary financial statements.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Account for transactions in accordance with Hong Kong</w:t>
            </w:r>
            <w:r w:rsidR="00C4577A" w:rsidRPr="00C4577A">
              <w:rPr>
                <w:rFonts w:ascii="Arial" w:eastAsia="Frutiger-Light" w:hAnsi="Arial" w:cs="Arial" w:hint="eastAsia"/>
                <w:sz w:val="20"/>
                <w:vertAlign w:val="superscript"/>
                <w:lang w:val="en-US"/>
              </w:rPr>
              <w:t>1</w:t>
            </w:r>
            <w:r w:rsidRPr="00315CF9">
              <w:rPr>
                <w:rFonts w:ascii="Arial" w:eastAsia="Frutiger-Light" w:hAnsi="Arial" w:cs="Arial"/>
                <w:sz w:val="20"/>
                <w:lang w:val="en-US"/>
              </w:rPr>
              <w:t xml:space="preserve"> Financial Reporting Standards.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financial statements for individuals, unincorporated businesses, partnerships and companies applying relevant guidance in relation to accounting treatment of transactions.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calculations for groups involving subsidiaries, associates and joint ventures.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features of information systems (computerized and manual) which meet an organization’s external reporting requirements.</w:t>
            </w:r>
          </w:p>
        </w:tc>
        <w:tc>
          <w:tcPr>
            <w:tcW w:w="567" w:type="dxa"/>
            <w:tcBorders>
              <w:right w:val="single" w:sz="4" w:space="0" w:color="auto"/>
            </w:tcBorders>
          </w:tcPr>
          <w:p w:rsidR="005578E6" w:rsidRPr="00D14EE2" w:rsidRDefault="005578E6" w:rsidP="00DE42E0">
            <w:pPr>
              <w:spacing w:beforeLines="50" w:line="260" w:lineRule="exact"/>
              <w:jc w:val="right"/>
              <w:rPr>
                <w:rFonts w:ascii="Arial" w:hAnsi="Arial" w:cs="Arial"/>
                <w:sz w:val="20"/>
                <w:lang w:val="en-US"/>
              </w:rPr>
            </w:pPr>
            <w:r w:rsidRPr="00D14EE2">
              <w:rPr>
                <w:rFonts w:ascii="Arial"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0F2224" w:rsidRPr="00315CF9" w:rsidRDefault="000F2224"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5578E6" w:rsidRPr="00D14EE2" w:rsidRDefault="005578E6" w:rsidP="00DE42E0">
            <w:pPr>
              <w:spacing w:beforeLines="50"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 w:val="20"/>
              </w:rPr>
            </w:pPr>
            <w:r w:rsidRPr="00315CF9">
              <w:rPr>
                <w:rFonts w:ascii="Arial" w:eastAsia="Frutiger-Bold" w:hAnsi="Arial" w:cs="Arial"/>
                <w:b/>
                <w:bCs/>
                <w:sz w:val="20"/>
                <w:lang w:val="en-US"/>
              </w:rPr>
              <w:t>Ethics in financial reporting</w:t>
            </w:r>
          </w:p>
          <w:p w:rsidR="005578E6" w:rsidRPr="00315CF9" w:rsidRDefault="005578E6" w:rsidP="00DE42E0">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Explain the </w:t>
            </w:r>
            <w:r>
              <w:rPr>
                <w:rFonts w:ascii="Arial" w:eastAsia="Frutiger-Light" w:hAnsi="Arial" w:cs="Arial" w:hint="eastAsia"/>
                <w:sz w:val="20"/>
                <w:lang w:val="en-US"/>
              </w:rPr>
              <w:t xml:space="preserve">nature of ethics and </w:t>
            </w:r>
            <w:r w:rsidRPr="00315CF9">
              <w:rPr>
                <w:rFonts w:ascii="Arial" w:eastAsia="Frutiger-Light" w:hAnsi="Arial" w:cs="Arial"/>
                <w:sz w:val="20"/>
                <w:lang w:val="en-US"/>
              </w:rPr>
              <w:t>ethical responsibilities for professional accountants in preparing financial reports.</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forensic accounting and various misstatements arising from fraudulent financial reporting.</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7813A3" w:rsidRPr="00315CF9" w:rsidTr="00C37F75">
        <w:tc>
          <w:tcPr>
            <w:tcW w:w="8330" w:type="dxa"/>
            <w:tcBorders>
              <w:left w:val="single" w:sz="4" w:space="0" w:color="auto"/>
              <w:bottom w:val="single" w:sz="4" w:space="0" w:color="auto"/>
            </w:tcBorders>
          </w:tcPr>
          <w:p w:rsidR="007813A3" w:rsidRPr="00315CF9" w:rsidRDefault="007813A3"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Current issues and developments in financial reporting</w:t>
            </w:r>
          </w:p>
          <w:p w:rsidR="00C37F75" w:rsidRPr="00315CF9" w:rsidRDefault="00C37F75" w:rsidP="00DE42E0">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Explain the corporate governance debate and its impact on financial reporting disclosures.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Discuss the disclosure requirements on directors’ remunerations, board composition, audit committee and their importance to corporate governance.</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hAnsi="Arial" w:cs="Arial"/>
                <w:sz w:val="20"/>
              </w:rPr>
              <w:t>Understand the growing emphasis and the developing needs of corporate social responsibilities.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hAnsi="Arial" w:cs="Arial"/>
                <w:sz w:val="20"/>
              </w:rPr>
            </w:pPr>
            <w:r w:rsidRPr="00315CF9">
              <w:rPr>
                <w:rFonts w:ascii="Arial" w:hAnsi="Arial" w:cs="Arial"/>
                <w:sz w:val="20"/>
              </w:rPr>
              <w:t>Understand the current issues in financial reporting both in Hong Kong and internationally</w:t>
            </w:r>
            <w:r w:rsidR="00033310">
              <w:rPr>
                <w:rStyle w:val="ad"/>
                <w:rFonts w:ascii="Arial" w:hAnsi="Arial" w:cs="Arial"/>
                <w:sz w:val="20"/>
              </w:rPr>
              <w:footnoteReference w:id="2"/>
            </w:r>
            <w:r w:rsidRPr="00315CF9">
              <w:rPr>
                <w:rFonts w:ascii="Arial" w:hAnsi="Arial" w:cs="Arial"/>
                <w:sz w:val="20"/>
              </w:rPr>
              <w: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hAnsi="Arial" w:cs="Arial"/>
                <w:sz w:val="20"/>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rPr>
                <w:rFonts w:ascii="Arial" w:hAnsi="Arial" w:cs="Arial"/>
                <w:szCs w:val="22"/>
              </w:rPr>
            </w:pPr>
          </w:p>
        </w:tc>
        <w:tc>
          <w:tcPr>
            <w:tcW w:w="1417"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c>
          <w:tcPr>
            <w:tcW w:w="3828"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r>
    </w:tbl>
    <w:p w:rsidR="00033310" w:rsidRDefault="00033310" w:rsidP="000F2224">
      <w:pPr>
        <w:spacing w:line="260" w:lineRule="exact"/>
        <w:rPr>
          <w:rFonts w:ascii="Arial" w:hAnsi="Arial" w:cs="Arial"/>
          <w:b/>
          <w:i/>
          <w:sz w:val="26"/>
          <w:szCs w:val="26"/>
        </w:rPr>
        <w:sectPr w:rsidR="00033310" w:rsidSect="00033310">
          <w:pgSz w:w="16834" w:h="11909" w:orient="landscape" w:code="9"/>
          <w:pgMar w:top="1134" w:right="1418" w:bottom="851" w:left="1418" w:header="567" w:footer="567" w:gutter="0"/>
          <w:cols w:space="720"/>
          <w:titlePg/>
        </w:sectPr>
      </w:pPr>
    </w:p>
    <w:p w:rsidR="00C37F75" w:rsidRDefault="00C37F75" w:rsidP="000F2224">
      <w:pPr>
        <w:spacing w:line="260" w:lineRule="exact"/>
      </w:pPr>
      <w:r>
        <w:rPr>
          <w:rFonts w:ascii="Arial" w:hAnsi="Arial" w:cs="Arial"/>
          <w:b/>
          <w:i/>
          <w:sz w:val="26"/>
          <w:szCs w:val="26"/>
        </w:rPr>
        <w:lastRenderedPageBreak/>
        <w:t>Auditing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Nature and purpose of auditing</w:t>
            </w:r>
          </w:p>
          <w:p w:rsidR="00C37F75" w:rsidRPr="00315CF9" w:rsidRDefault="00C37F75" w:rsidP="00DE42E0">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p>
        </w:tc>
      </w:tr>
      <w:tr w:rsidR="00C37F75" w:rsidRPr="00FF0F49" w:rsidTr="00C37F75">
        <w:tc>
          <w:tcPr>
            <w:tcW w:w="8330" w:type="dxa"/>
            <w:tcBorders>
              <w:left w:val="single" w:sz="4" w:space="0" w:color="auto"/>
            </w:tcBorders>
          </w:tcPr>
          <w:p w:rsidR="00C37F75" w:rsidRPr="00FF0F4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conceptual and theoretical basis of auditing.</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need for and nature of third party assurance.</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legal and regulatory framework governing the auditing profession in Hong Kong</w:t>
            </w:r>
            <w:r w:rsidR="00033310">
              <w:rPr>
                <w:rStyle w:val="ad"/>
                <w:rFonts w:ascii="Arial" w:eastAsia="Frutiger-Light" w:hAnsi="Arial" w:cs="Arial"/>
                <w:sz w:val="20"/>
                <w:lang w:val="en-US"/>
              </w:rPr>
              <w:footnoteReference w:id="3"/>
            </w:r>
            <w:r w:rsidRPr="00315CF9">
              <w:rPr>
                <w:rFonts w:ascii="Arial" w:eastAsia="Frutiger-Light" w:hAnsi="Arial" w:cs="Arial"/>
                <w:sz w:val="20"/>
                <w:lang w:val="en-US"/>
              </w:rPr>
              <w:t>.</w:t>
            </w:r>
          </w:p>
        </w:tc>
        <w:tc>
          <w:tcPr>
            <w:tcW w:w="567" w:type="dxa"/>
            <w:tcBorders>
              <w:right w:val="single" w:sz="4" w:space="0" w:color="auto"/>
            </w:tcBorders>
          </w:tcPr>
          <w:p w:rsidR="00C37F75"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Audit process and practice</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Pr>
                <w:rFonts w:ascii="Arial" w:eastAsia="Frutiger-Light" w:hAnsi="Arial" w:cs="Arial"/>
                <w:sz w:val="20"/>
                <w:lang w:val="en-US"/>
              </w:rPr>
              <w:t>Id</w:t>
            </w:r>
            <w:r w:rsidRPr="00315CF9">
              <w:rPr>
                <w:rFonts w:ascii="Arial" w:eastAsia="Frutiger-Light" w:hAnsi="Arial" w:cs="Arial"/>
                <w:sz w:val="20"/>
                <w:lang w:val="en-US"/>
              </w:rPr>
              <w:t>entify and explain audit objectives.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principles of collecting and assessing audit evidence.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approach to audit assignments including understanding the business, audit risk, audit methodologies, evidence, materiality, risk assessment and internal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nature of and need for an auditor’s report on financial statements.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Professional standards and guidelines</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Hong Kong Standards on Auditing</w:t>
            </w:r>
            <w:r w:rsidR="00033310" w:rsidRPr="00033310">
              <w:rPr>
                <w:rFonts w:ascii="Arial" w:eastAsia="Frutiger-Light" w:hAnsi="Arial" w:cs="Arial" w:hint="eastAsia"/>
                <w:sz w:val="20"/>
                <w:vertAlign w:val="superscript"/>
                <w:lang w:val="en-US"/>
              </w:rPr>
              <w:t>3</w:t>
            </w:r>
            <w:r w:rsidRPr="00315CF9">
              <w:rPr>
                <w:rFonts w:ascii="Arial" w:eastAsia="Frutiger-Light" w:hAnsi="Arial" w:cs="Arial"/>
                <w:sz w:val="20"/>
                <w:lang w:val="en-US"/>
              </w:rPr>
              <w: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Institute’s Code of Ethics for Professional Accountants as it applies to auditors.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Current issues and developments in auditing</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Discuss current issues in auditing both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 xml:space="preserve"> and internationally.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approaches to applying a corporate governance framework and the impact on auditing and the aud</w:t>
            </w:r>
            <w:r>
              <w:rPr>
                <w:rFonts w:ascii="Arial" w:eastAsia="Frutiger-Light" w:hAnsi="Arial" w:cs="Arial"/>
                <w:sz w:val="20"/>
                <w:lang w:val="en-US"/>
              </w:rPr>
              <w:t>i</w:t>
            </w:r>
            <w:r w:rsidRPr="00315CF9">
              <w:rPr>
                <w:rFonts w:ascii="Arial" w:eastAsia="Frutiger-Light" w:hAnsi="Arial" w:cs="Arial"/>
                <w:sz w:val="20"/>
                <w:lang w:val="en-US"/>
              </w:rPr>
              <w:t>ting profession.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897" w:type="dxa"/>
            <w:gridSpan w:val="2"/>
            <w:tcBorders>
              <w:top w:val="single" w:sz="4" w:space="0" w:color="auto"/>
            </w:tcBorders>
          </w:tcPr>
          <w:p w:rsidR="00C37F75" w:rsidRPr="00315CF9" w:rsidRDefault="00C37F75" w:rsidP="00C37F75">
            <w:pPr>
              <w:spacing w:line="260" w:lineRule="exact"/>
              <w:ind w:left="720" w:right="1016" w:hanging="720"/>
              <w:rPr>
                <w:rFonts w:ascii="Arial" w:eastAsia="Frutiger-Bold" w:hAnsi="Arial" w:cs="Arial"/>
                <w:b/>
                <w:bCs/>
                <w:i/>
                <w:sz w:val="26"/>
                <w:szCs w:val="26"/>
                <w:lang w:val="en-US"/>
              </w:rPr>
            </w:pPr>
          </w:p>
        </w:tc>
        <w:tc>
          <w:tcPr>
            <w:tcW w:w="1417"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c>
          <w:tcPr>
            <w:tcW w:w="3828"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r>
    </w:tbl>
    <w:p w:rsidR="00033310" w:rsidRDefault="00033310">
      <w:pPr>
        <w:sectPr w:rsidR="00033310" w:rsidSect="00033310">
          <w:pgSz w:w="16834" w:h="11909" w:orient="landscape" w:code="9"/>
          <w:pgMar w:top="1134" w:right="1418" w:bottom="851" w:left="1418" w:header="567" w:footer="567" w:gutter="0"/>
          <w:cols w:space="720"/>
          <w:titlePg/>
        </w:sectPr>
      </w:pPr>
    </w:p>
    <w:p w:rsidR="00C37F75" w:rsidRDefault="00C37F75">
      <w:r w:rsidRPr="00315CF9">
        <w:rPr>
          <w:rFonts w:ascii="Arial" w:eastAsia="Frutiger-Bold" w:hAnsi="Arial" w:cs="Arial"/>
          <w:b/>
          <w:bCs/>
          <w:i/>
          <w:sz w:val="26"/>
          <w:szCs w:val="26"/>
          <w:lang w:val="en-US"/>
        </w:rPr>
        <w:lastRenderedPageBreak/>
        <w:t>Information Management</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Pr>
                <w:rFonts w:ascii="Arial" w:eastAsia="Frutiger-Bold" w:hAnsi="Arial" w:cs="Arial"/>
                <w:b/>
                <w:bCs/>
                <w:sz w:val="20"/>
                <w:lang w:val="en-US"/>
              </w:rPr>
              <w:t>Information</w:t>
            </w:r>
          </w:p>
          <w:p w:rsidR="00C37F75" w:rsidRPr="00315CF9" w:rsidRDefault="00C37F75" w:rsidP="00DE42E0">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specific information needs of managers in different functional areas of an organization, including production, operations, marketing and sales, accounting</w:t>
            </w:r>
            <w:r w:rsidRPr="00315CF9">
              <w:rPr>
                <w:rFonts w:ascii="Arial" w:eastAsia="Frutiger-Light" w:hAnsi="Arial" w:cs="Arial" w:hint="eastAsia"/>
                <w:sz w:val="20"/>
                <w:lang w:val="en-US"/>
              </w:rPr>
              <w:t>,</w:t>
            </w:r>
            <w:r w:rsidRPr="00315CF9">
              <w:rPr>
                <w:rFonts w:ascii="Arial" w:eastAsia="Frutiger-Light" w:hAnsi="Arial" w:cs="Arial"/>
                <w:sz w:val="20"/>
                <w:lang w:val="en-US"/>
              </w:rPr>
              <w:t xml:space="preserve"> human resources and IT.</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increasing roles and responsibilities of accountants as user and owner of data and the corporate information system.</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Describe the opportunities and threats to corporate information system including capabilities in data treatment and analysis, data integrity, system security and issues in access restriction, and business contingency/continuity.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information technology in solving business and accounting problems.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709"/>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ind w:left="720" w:right="1015" w:hanging="720"/>
              <w:rPr>
                <w:rFonts w:ascii="Arial" w:eastAsia="Frutiger-Bold" w:hAnsi="Arial" w:cs="Arial"/>
                <w:b/>
                <w:bCs/>
                <w:sz w:val="20"/>
                <w:lang w:val="en-US"/>
              </w:rPr>
            </w:pPr>
            <w:r w:rsidRPr="00315CF9">
              <w:rPr>
                <w:rFonts w:ascii="Arial" w:eastAsia="Frutiger-Bold" w:hAnsi="Arial" w:cs="Arial"/>
                <w:b/>
                <w:bCs/>
                <w:sz w:val="20"/>
                <w:lang w:val="en-US"/>
              </w:rPr>
              <w:t>Business systems</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Formulate appropriate information systems strategies to support implementation of business and functional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the system development life cycle to plan, design, implement, and evaluate an IT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application of information technology to accounting systems and the generation, reporting, internal control and attestation of accounting information.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Recognize and understand the roles of accountants in all stages of the system development life cycle: systems analysis; systems design; systems implementation; and systems operation and maintenance.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330" w:type="dxa"/>
            <w:tcBorders>
              <w:top w:val="single" w:sz="4" w:space="0" w:color="auto"/>
              <w:left w:val="single" w:sz="4" w:space="0" w:color="auto"/>
            </w:tcBorders>
          </w:tcPr>
          <w:p w:rsidR="007813A3" w:rsidRPr="00315CF9" w:rsidRDefault="007813A3" w:rsidP="00C37F75">
            <w:pPr>
              <w:spacing w:line="260" w:lineRule="exact"/>
              <w:ind w:right="794"/>
              <w:rPr>
                <w:rFonts w:ascii="Arial" w:eastAsia="Frutiger-Bold" w:hAnsi="Arial" w:cs="Arial"/>
                <w:b/>
                <w:bCs/>
                <w:sz w:val="20"/>
                <w:lang w:val="en-US"/>
              </w:rPr>
            </w:pPr>
            <w:r w:rsidRPr="00315CF9">
              <w:rPr>
                <w:rFonts w:ascii="Arial" w:eastAsia="Frutiger-Bold" w:hAnsi="Arial" w:cs="Arial"/>
                <w:b/>
                <w:bCs/>
                <w:sz w:val="20"/>
                <w:lang w:val="en-US"/>
              </w:rPr>
              <w:t>Financial information</w:t>
            </w:r>
          </w:p>
          <w:p w:rsidR="007813A3" w:rsidRPr="00315CF9" w:rsidRDefault="007813A3"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behavioral issues of implementing information systems in organizations.</w:t>
            </w:r>
          </w:p>
        </w:tc>
        <w:tc>
          <w:tcPr>
            <w:tcW w:w="567" w:type="dxa"/>
            <w:tcBorders>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how change management can contribute to successful implementation of information systems.</w:t>
            </w:r>
          </w:p>
        </w:tc>
        <w:tc>
          <w:tcPr>
            <w:tcW w:w="567" w:type="dxa"/>
            <w:tcBorders>
              <w:bottom w:val="single" w:sz="4" w:space="0" w:color="auto"/>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bottom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bl>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37F75" w:rsidRDefault="00C37F75">
      <w:r w:rsidRPr="00315CF9">
        <w:rPr>
          <w:rFonts w:ascii="Arial" w:eastAsia="Frutiger-Bold" w:hAnsi="Arial" w:cs="Arial"/>
          <w:b/>
          <w:bCs/>
          <w:i/>
          <w:sz w:val="26"/>
          <w:szCs w:val="26"/>
          <w:lang w:val="en-US"/>
        </w:rPr>
        <w:lastRenderedPageBreak/>
        <w:t>Management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9"/>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9"/>
              <w:spacing w:line="260" w:lineRule="exact"/>
              <w:ind w:left="0"/>
              <w:rPr>
                <w:b/>
                <w:lang w:val="en-US"/>
              </w:rPr>
            </w:pPr>
            <w:r w:rsidRPr="00315CF9">
              <w:rPr>
                <w:b/>
                <w:lang w:val="en-US"/>
              </w:rPr>
              <w:t>Role and purpose of management accounting</w:t>
            </w:r>
          </w:p>
          <w:p w:rsidR="00C37F75" w:rsidRPr="00266657" w:rsidRDefault="00C37F75" w:rsidP="00DE42E0">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Explain the features and uses of business information.</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 role of management accounting in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theories and principles of management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Budgeting and forecasting</w:t>
            </w:r>
          </w:p>
          <w:p w:rsidR="00C37F75" w:rsidRPr="00315CF9" w:rsidRDefault="00C37F75" w:rsidP="00DE42E0">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Describe the principles of budgeting.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budgets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and explain forecasts and projections.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Cost accounting</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Bold" w:hAnsi="Arial" w:cs="Arial"/>
                <w:bCs/>
                <w:sz w:val="20"/>
                <w:lang w:val="en-US"/>
              </w:rPr>
              <w:t>Explain the classification of costs and revenues.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alternative costing techniques to products and services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contribution analysis in decision making.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bCs/>
                <w:sz w:val="20"/>
                <w:lang w:val="en-US"/>
              </w:rPr>
            </w:pPr>
          </w:p>
          <w:p w:rsidR="00C37F75" w:rsidRPr="00315CF9" w:rsidRDefault="00C37F75"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Performance measurement</w:t>
            </w:r>
          </w:p>
          <w:p w:rsidR="00C37F75" w:rsidRPr="00315CF9" w:rsidRDefault="00C37F75" w:rsidP="00DE42E0">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Identify and explain performance measurement needs.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Calculate and explain the performance of products and business segments.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use of financial and non-financial indicators in performance measurement.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leading models of performance measurement system including triple bottom line management and balanced scorecard.</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bCs/>
                <w:sz w:val="20"/>
                <w:lang w:val="en-US"/>
              </w:rPr>
            </w:pPr>
          </w:p>
          <w:p w:rsidR="006B610E" w:rsidRDefault="006B610E" w:rsidP="00C37F75">
            <w:pPr>
              <w:spacing w:line="260" w:lineRule="exact"/>
              <w:rPr>
                <w:rFonts w:ascii="Arial" w:eastAsia="Frutiger-Bold" w:hAnsi="Arial" w:cs="Arial"/>
                <w:bCs/>
                <w:sz w:val="20"/>
                <w:lang w:val="en-US"/>
              </w:rPr>
            </w:pPr>
          </w:p>
          <w:p w:rsidR="000F2224" w:rsidRPr="00315CF9" w:rsidRDefault="000F2224"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lastRenderedPageBreak/>
              <w:t>Pricing strategies and decisions</w:t>
            </w:r>
          </w:p>
          <w:p w:rsidR="00C37F75" w:rsidRPr="00315CF9" w:rsidRDefault="00C37F75" w:rsidP="00DE42E0">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State the factors affecting pricing policies and describe pricing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different approaches of pricing products and services considering external market factors and internal cost structures.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Working capital management</w:t>
            </w:r>
          </w:p>
          <w:p w:rsidR="00C37F75" w:rsidRPr="00315CF9" w:rsidRDefault="00C37F75" w:rsidP="00DE42E0">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Describe the principles of working capital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procedures involved in working capital management to calculate the funding requirements for working capital of different types of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Strategic management accounting</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current issues in strategic management accounting.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linkages between management accounting and the strategic management of an organization.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business planning processes including the development of corporate strategic plans.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organizational changes methodologies and processes and variations in business models.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strategic cost management techniques, including just-in-time (JIT) and total quality management (TQM) concepts, product life cycle costing, target costing, quality costing, theory of constraints and throughput analysis.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ind w:right="792"/>
              <w:rPr>
                <w:rFonts w:ascii="Arial" w:eastAsia="Frutiger-Bold" w:hAnsi="Arial" w:cs="Arial"/>
                <w:b/>
                <w:bCs/>
                <w:i/>
                <w:sz w:val="26"/>
                <w:szCs w:val="26"/>
                <w:lang w:val="en-US"/>
              </w:rPr>
            </w:pPr>
          </w:p>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37F75" w:rsidRDefault="00C37F75">
      <w:pPr>
        <w:rPr>
          <w:rFonts w:ascii="Arial" w:eastAsia="Frutiger-Bold" w:hAnsi="Arial" w:cs="Arial"/>
          <w:b/>
          <w:bCs/>
          <w:i/>
          <w:sz w:val="26"/>
          <w:szCs w:val="26"/>
          <w:lang w:val="en-US"/>
        </w:rPr>
      </w:pPr>
      <w:r>
        <w:rPr>
          <w:rFonts w:ascii="Arial" w:eastAsia="Frutiger-Bold" w:hAnsi="Arial" w:cs="Arial"/>
          <w:b/>
          <w:bCs/>
          <w:i/>
          <w:sz w:val="26"/>
          <w:szCs w:val="26"/>
          <w:lang w:val="en-US"/>
        </w:rPr>
        <w:lastRenderedPageBreak/>
        <w:t>Finance</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9"/>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9"/>
              <w:spacing w:line="260" w:lineRule="exact"/>
              <w:ind w:left="0"/>
              <w:rPr>
                <w:b/>
                <w:lang w:val="en-US"/>
              </w:rPr>
            </w:pPr>
            <w:r w:rsidRPr="00315CF9">
              <w:rPr>
                <w:rFonts w:eastAsia="Frutiger-Bold"/>
                <w:b/>
                <w:bCs/>
                <w:lang w:val="en-US"/>
              </w:rPr>
              <w:t>Financial environment</w:t>
            </w:r>
          </w:p>
          <w:p w:rsidR="00C37F75" w:rsidRPr="00266657" w:rsidRDefault="00C37F75" w:rsidP="00DE42E0">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Describe the financial environment in which an entity operates.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 structure of Hong Kong</w:t>
            </w:r>
            <w:r w:rsidR="00033310">
              <w:rPr>
                <w:rStyle w:val="ad"/>
                <w:rFonts w:ascii="Arial" w:hAnsi="Arial" w:cs="Arial"/>
                <w:sz w:val="20"/>
                <w:lang w:val="en-US"/>
              </w:rPr>
              <w:footnoteReference w:id="4"/>
            </w:r>
            <w:r w:rsidRPr="00315CF9">
              <w:rPr>
                <w:rFonts w:ascii="Arial" w:hAnsi="Arial" w:cs="Arial"/>
                <w:sz w:val="20"/>
                <w:lang w:val="en-US"/>
              </w:rPr>
              <w:t xml:space="preserve"> equity and debt markets and its financial and banking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Explain the role of treasury management and describe its responsibilities and activities.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Sources of finance and capital structure</w:t>
            </w:r>
          </w:p>
          <w:p w:rsidR="00C37F75" w:rsidRPr="00315CF9" w:rsidRDefault="00C37F75" w:rsidP="00DE42E0">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Explain the different sources of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explain the advantages and risks associated with both debt and equity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and perform calculations using the theory of capital markets including: portfolio theory; capital asset pricing model; cost of capital; Modigliani Miller theories; and efficient market hypothesis.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the use of financial products, including derivatives, in relation to corporate financing and risk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of external expert for advisory on transaction services for fund raising.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Capital investment appraisal</w:t>
            </w:r>
          </w:p>
          <w:p w:rsidR="00C37F75" w:rsidRPr="00315CF9" w:rsidRDefault="00C37F75"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Analyze strengths and weaknesses of different project appraisal techniques.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different appraisal techniques to evaluate capital investment projects including payback accounting rate of return net present value and internal rate of return.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impact of taxation, inflation, risk and uncertainty in capital investment appraisal.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44459">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0F2224" w:rsidRDefault="000F2224"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44459" w:rsidRPr="00315CF9" w:rsidTr="006F3EDB">
        <w:tc>
          <w:tcPr>
            <w:tcW w:w="8330" w:type="dxa"/>
            <w:tcBorders>
              <w:top w:val="single" w:sz="4" w:space="0" w:color="auto"/>
              <w:left w:val="single" w:sz="4" w:space="0" w:color="auto"/>
            </w:tcBorders>
          </w:tcPr>
          <w:p w:rsidR="00C44459" w:rsidRPr="00315CF9" w:rsidRDefault="00C44459"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lastRenderedPageBreak/>
              <w:t>Financial forecasting and planning</w:t>
            </w:r>
          </w:p>
          <w:p w:rsidR="00C44459" w:rsidRPr="00315CF9" w:rsidRDefault="00C44459"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44459" w:rsidRPr="00D14EE2" w:rsidRDefault="00C44459" w:rsidP="00C37F75">
            <w:pPr>
              <w:spacing w:line="260" w:lineRule="exact"/>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business plans for an organization.</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cash flow and profit projections for a business.</w:t>
            </w:r>
          </w:p>
          <w:p w:rsidR="00C44459" w:rsidRPr="00315CF9" w:rsidRDefault="00C44459" w:rsidP="00C44459">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bottom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Financial analysis</w:t>
            </w:r>
          </w:p>
          <w:p w:rsidR="00C44459" w:rsidRPr="00266657" w:rsidRDefault="00C44459" w:rsidP="00C37F75">
            <w:pPr>
              <w:spacing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c>
          <w:tcPr>
            <w:tcW w:w="3828" w:type="dxa"/>
            <w:vMerge w:val="restart"/>
            <w:tcBorders>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calculate main stock exchange indicators.</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Calculate and explain main ratios used in internal financial management.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37F75">
        <w:tc>
          <w:tcPr>
            <w:tcW w:w="8330" w:type="dxa"/>
            <w:tcBorders>
              <w:left w:val="single" w:sz="4" w:space="0" w:color="auto"/>
              <w:bottom w:val="single" w:sz="4" w:space="0" w:color="auto"/>
            </w:tcBorders>
          </w:tcPr>
          <w:p w:rsidR="00C44459" w:rsidRPr="00315CF9" w:rsidRDefault="00C44459"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C44459" w:rsidRDefault="00C44459"/>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44459" w:rsidRDefault="00C44459">
      <w:r>
        <w:rPr>
          <w:rFonts w:ascii="Arial" w:eastAsia="Frutiger-Bold" w:hAnsi="Arial" w:cs="Arial"/>
          <w:b/>
          <w:bCs/>
          <w:i/>
          <w:sz w:val="26"/>
          <w:szCs w:val="26"/>
          <w:lang w:val="en-US"/>
        </w:rPr>
        <w:lastRenderedPageBreak/>
        <w:t>Taxation</w:t>
      </w:r>
    </w:p>
    <w:tbl>
      <w:tblPr>
        <w:tblW w:w="0" w:type="auto"/>
        <w:tblLayout w:type="fixed"/>
        <w:tblLook w:val="01E0"/>
      </w:tblPr>
      <w:tblGrid>
        <w:gridCol w:w="8330"/>
        <w:gridCol w:w="567"/>
        <w:gridCol w:w="1417"/>
        <w:gridCol w:w="3828"/>
      </w:tblGrid>
      <w:tr w:rsidR="0073744A" w:rsidRPr="00315CF9" w:rsidTr="000F2224">
        <w:tc>
          <w:tcPr>
            <w:tcW w:w="8897" w:type="dxa"/>
            <w:gridSpan w:val="2"/>
            <w:tcBorders>
              <w:bottom w:val="single" w:sz="4" w:space="0" w:color="auto"/>
              <w:right w:val="single" w:sz="4" w:space="0" w:color="auto"/>
            </w:tcBorders>
          </w:tcPr>
          <w:p w:rsidR="0073744A" w:rsidRPr="00C37F75" w:rsidRDefault="0073744A" w:rsidP="006F3EDB">
            <w:pPr>
              <w:pStyle w:val="a9"/>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A37285">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the topic</w:t>
            </w:r>
            <w:r w:rsidR="00A37285">
              <w:rPr>
                <w:rFonts w:ascii="Arial" w:hAnsi="Arial" w:cs="Arial" w:hint="eastAsia"/>
                <w:b/>
                <w:sz w:val="20"/>
              </w:rPr>
              <w:t>s</w:t>
            </w:r>
            <w:r>
              <w:rPr>
                <w:rFonts w:ascii="Arial" w:hAnsi="Arial" w:cs="Arial" w:hint="eastAsia"/>
                <w:b/>
                <w:sz w:val="20"/>
              </w:rPr>
              <w:t xml:space="preserve"> </w:t>
            </w:r>
            <w:r w:rsidR="00A37285">
              <w:rPr>
                <w:rFonts w:ascii="Arial" w:hAnsi="Arial" w:cs="Arial" w:hint="eastAsia"/>
                <w:b/>
                <w:sz w:val="20"/>
              </w:rPr>
              <w:t>are</w:t>
            </w:r>
            <w:r>
              <w:rPr>
                <w:rFonts w:ascii="Arial" w:hAnsi="Arial" w:cs="Arial" w:hint="eastAsia"/>
                <w:b/>
                <w:sz w:val="20"/>
              </w:rPr>
              <w:t xml:space="preserve"> </w:t>
            </w:r>
            <w:r w:rsidRPr="000F2224">
              <w:rPr>
                <w:rFonts w:ascii="Arial" w:hAnsi="Arial" w:cs="Arial" w:hint="eastAsia"/>
                <w:b/>
                <w:sz w:val="20"/>
              </w:rPr>
              <w:t>covered</w:t>
            </w: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pStyle w:val="a9"/>
              <w:spacing w:line="260" w:lineRule="exact"/>
              <w:ind w:left="0"/>
              <w:rPr>
                <w:b/>
                <w:lang w:val="en-US"/>
              </w:rPr>
            </w:pPr>
            <w:r w:rsidRPr="00315CF9">
              <w:rPr>
                <w:rFonts w:eastAsia="Frutiger-Bold"/>
                <w:b/>
                <w:bCs/>
                <w:lang w:val="en-US"/>
              </w:rPr>
              <w:t>Overview of taxation system</w:t>
            </w:r>
          </w:p>
          <w:p w:rsidR="00C44459" w:rsidRPr="00266657" w:rsidRDefault="00C44459" w:rsidP="00DE42E0">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266657" w:rsidRDefault="00C44459" w:rsidP="00C44459">
            <w:pPr>
              <w:spacing w:line="260" w:lineRule="exact"/>
              <w:rPr>
                <w:rFonts w:ascii="Arial" w:hAnsi="Arial" w:cs="Arial"/>
                <w:sz w:val="20"/>
              </w:rPr>
            </w:pPr>
          </w:p>
        </w:tc>
      </w:tr>
      <w:tr w:rsidR="00C44459" w:rsidRPr="00315CF9" w:rsidTr="00C44459">
        <w:tc>
          <w:tcPr>
            <w:tcW w:w="8330" w:type="dxa"/>
            <w:tcBorders>
              <w:left w:val="single" w:sz="4" w:space="0" w:color="auto"/>
            </w:tcBorders>
          </w:tcPr>
          <w:p w:rsidR="00C44459" w:rsidRPr="00315CF9" w:rsidRDefault="00C44459"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key aspects of the tax system in Hong Kong</w:t>
            </w:r>
            <w:r w:rsidR="00033310">
              <w:rPr>
                <w:rStyle w:val="ad"/>
                <w:rFonts w:ascii="Arial" w:eastAsia="Frutiger-Light" w:hAnsi="Arial" w:cs="Arial"/>
                <w:sz w:val="20"/>
                <w:lang w:val="en-US"/>
              </w:rPr>
              <w:footnoteReference w:id="5"/>
            </w:r>
            <w:r w:rsidRPr="00315CF9">
              <w:rPr>
                <w:rFonts w:ascii="Arial" w:eastAsia="Frutiger-Light" w:hAnsi="Arial" w:cs="Arial"/>
                <w:sz w:val="20"/>
                <w:lang w:val="en-US"/>
              </w:rPr>
              <w:t xml:space="preserve"> including tax administration.</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the various types of taxation and tax bases applicable in Hong Kong</w:t>
            </w:r>
            <w:r w:rsidR="00033310">
              <w:rPr>
                <w:rFonts w:ascii="Arial" w:eastAsia="Frutiger-Light" w:hAnsi="Arial" w:cs="Arial" w:hint="eastAsia"/>
                <w:sz w:val="20"/>
                <w:vertAlign w:val="superscript"/>
                <w:lang w:val="en-US"/>
              </w:rPr>
              <w:t>5</w:t>
            </w:r>
            <w:r w:rsidRPr="00315CF9">
              <w:rPr>
                <w:rFonts w:ascii="Arial" w:eastAsia="Frutiger-Light" w:hAnsi="Arial" w:cs="Arial"/>
                <w:sz w:val="20"/>
                <w:lang w:val="en-US"/>
              </w:rPr>
              <w: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criteria for ascertaining chargeability for all major taxes.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basic tax planning issues.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top w:val="single" w:sz="4" w:space="0" w:color="auto"/>
              <w:left w:val="single" w:sz="4" w:space="0" w:color="auto"/>
            </w:tcBorders>
          </w:tcPr>
          <w:p w:rsidR="00C44459" w:rsidRPr="00315CF9" w:rsidRDefault="00C44459" w:rsidP="00C37F75">
            <w:pPr>
              <w:spacing w:line="260" w:lineRule="exact"/>
              <w:ind w:left="720" w:right="794" w:hanging="720"/>
              <w:rPr>
                <w:rFonts w:ascii="Arial" w:eastAsia="Frutiger-Bold" w:hAnsi="Arial" w:cs="Arial"/>
                <w:b/>
                <w:bCs/>
                <w:sz w:val="20"/>
                <w:lang w:val="en-US"/>
              </w:rPr>
            </w:pPr>
            <w:r w:rsidRPr="00315CF9">
              <w:rPr>
                <w:rFonts w:ascii="Arial" w:eastAsia="Frutiger-Bold" w:hAnsi="Arial" w:cs="Arial"/>
                <w:b/>
                <w:bCs/>
                <w:sz w:val="20"/>
                <w:lang w:val="en-US"/>
              </w:rPr>
              <w:t>Tax computation</w:t>
            </w:r>
          </w:p>
          <w:p w:rsidR="00C44459" w:rsidRPr="00315CF9" w:rsidRDefault="00C44459" w:rsidP="00DE42E0">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 straightforward transactions and situations, calculate and advise on tax liabilities for individuals, unincorporated businesses, partnerships and companies arising from:</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hint="eastAsia"/>
                <w:sz w:val="20"/>
                <w:lang w:val="en-US"/>
              </w:rPr>
              <w:t>3</w:t>
            </w:r>
          </w:p>
        </w:tc>
        <w:tc>
          <w:tcPr>
            <w:tcW w:w="1417" w:type="dxa"/>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Salaries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Profits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Stamp duty; and</w:t>
            </w:r>
          </w:p>
          <w:p w:rsidR="00C44459" w:rsidRDefault="00C44459" w:rsidP="00C37F75">
            <w:pPr>
              <w:tabs>
                <w:tab w:val="left" w:pos="709"/>
              </w:tabs>
              <w:spacing w:line="260" w:lineRule="exact"/>
              <w:ind w:leftChars="194" w:left="709" w:hanging="282"/>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Property tax.</w:t>
            </w:r>
          </w:p>
          <w:p w:rsidR="00BB6DF9" w:rsidRPr="00315CF9" w:rsidRDefault="00BB6DF9" w:rsidP="00BB6DF9">
            <w:pPr>
              <w:tabs>
                <w:tab w:val="left" w:pos="709"/>
              </w:tabs>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bl>
    <w:p w:rsidR="00882513" w:rsidRDefault="00882513" w:rsidP="005578E6">
      <w:pPr>
        <w:rPr>
          <w:rFonts w:ascii="Arial" w:hAnsi="Arial" w:cs="Arial"/>
          <w:sz w:val="20"/>
        </w:rPr>
      </w:pPr>
    </w:p>
    <w:p w:rsidR="00882513" w:rsidRDefault="00882513" w:rsidP="005578E6">
      <w:pPr>
        <w:rPr>
          <w:rFonts w:ascii="Arial" w:hAnsi="Arial" w:cs="Arial"/>
          <w:sz w:val="20"/>
        </w:rPr>
      </w:pPr>
    </w:p>
    <w:p w:rsidR="00C44459" w:rsidRDefault="00C44459" w:rsidP="005578E6">
      <w:pPr>
        <w:rPr>
          <w:rFonts w:ascii="Arial" w:hAnsi="Arial" w:cs="Arial"/>
          <w:sz w:val="20"/>
        </w:rPr>
      </w:pPr>
    </w:p>
    <w:p w:rsidR="006B610E" w:rsidRDefault="006B610E" w:rsidP="005578E6">
      <w:pPr>
        <w:rPr>
          <w:rFonts w:ascii="Arial" w:hAnsi="Arial" w:cs="Arial"/>
          <w:sz w:val="20"/>
        </w:rPr>
      </w:pPr>
    </w:p>
    <w:p w:rsidR="006B610E" w:rsidRDefault="006B610E" w:rsidP="005578E6">
      <w:pPr>
        <w:rPr>
          <w:rFonts w:ascii="Arial" w:hAnsi="Arial" w:cs="Arial"/>
          <w:sz w:val="20"/>
        </w:rPr>
      </w:pPr>
    </w:p>
    <w:p w:rsidR="0010282D" w:rsidRPr="006B1D8E" w:rsidRDefault="0010282D" w:rsidP="005578E6">
      <w:pPr>
        <w:rPr>
          <w:rFonts w:ascii="Arial" w:hAnsi="Arial" w:cs="Arial"/>
          <w:sz w:val="20"/>
        </w:rPr>
      </w:pPr>
      <w:r w:rsidRPr="006B1D8E">
        <w:rPr>
          <w:rFonts w:ascii="Arial" w:hAnsi="Arial" w:cs="Arial"/>
          <w:sz w:val="20"/>
        </w:rPr>
        <w:t>Hong Kong Institute of CPAs</w:t>
      </w:r>
    </w:p>
    <w:p w:rsidR="0010282D" w:rsidRPr="00033310" w:rsidRDefault="009C5F0E" w:rsidP="00033310">
      <w:pPr>
        <w:rPr>
          <w:rFonts w:ascii="Arial" w:hAnsi="Arial" w:cs="Arial"/>
          <w:u w:val="single"/>
        </w:rPr>
      </w:pPr>
      <w:r w:rsidRPr="00033310">
        <w:rPr>
          <w:rFonts w:ascii="Arial" w:hAnsi="Arial" w:cs="Arial"/>
          <w:u w:val="single"/>
        </w:rPr>
        <w:t>April 2015</w:t>
      </w:r>
    </w:p>
    <w:sectPr w:rsidR="0010282D" w:rsidRPr="00033310" w:rsidSect="00033310">
      <w:pgSz w:w="16834" w:h="11909" w:orient="landscape" w:code="9"/>
      <w:pgMar w:top="1134" w:right="1418" w:bottom="851"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01" w:rsidRDefault="00290E01">
      <w:r>
        <w:separator/>
      </w:r>
    </w:p>
  </w:endnote>
  <w:endnote w:type="continuationSeparator" w:id="0">
    <w:p w:rsidR="00290E01" w:rsidRDefault="00290E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Bold">
    <w:altName w:val="Arial Unicode MS"/>
    <w:panose1 w:val="00000000000000000000"/>
    <w:charset w:val="88"/>
    <w:family w:val="swiss"/>
    <w:notTrueType/>
    <w:pitch w:val="default"/>
    <w:sig w:usb0="00000001" w:usb1="08080000" w:usb2="00000010" w:usb3="00000000" w:csb0="00100000" w:csb1="00000000"/>
  </w:font>
  <w:font w:name="Frutiger-Light">
    <w:altName w:val="Arial Unicode MS"/>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Pr="006B1D8E" w:rsidRDefault="00033310" w:rsidP="006B1D8E">
    <w:pPr>
      <w:pStyle w:val="a6"/>
      <w:tabs>
        <w:tab w:val="clear" w:pos="8640"/>
        <w:tab w:val="right" w:pos="13950"/>
      </w:tabs>
      <w:rPr>
        <w:szCs w:val="22"/>
      </w:rPr>
    </w:pPr>
    <w:r>
      <w:rPr>
        <w:rFonts w:hint="eastAsia"/>
        <w:sz w:val="12"/>
      </w:rPr>
      <w:tab/>
    </w:r>
    <w:r>
      <w:rPr>
        <w:sz w:val="12"/>
      </w:rPr>
      <w:tab/>
    </w:r>
    <w:r w:rsidR="00E57011" w:rsidRPr="006B1D8E">
      <w:rPr>
        <w:rStyle w:val="a3"/>
        <w:rFonts w:ascii="Arial" w:hAnsi="Arial" w:cs="Arial"/>
        <w:szCs w:val="22"/>
      </w:rPr>
      <w:fldChar w:fldCharType="begin"/>
    </w:r>
    <w:r w:rsidRPr="006B1D8E">
      <w:rPr>
        <w:rStyle w:val="a3"/>
        <w:rFonts w:ascii="Arial" w:hAnsi="Arial" w:cs="Arial"/>
        <w:szCs w:val="22"/>
      </w:rPr>
      <w:instrText xml:space="preserve"> PAGE </w:instrText>
    </w:r>
    <w:r w:rsidR="00E57011" w:rsidRPr="006B1D8E">
      <w:rPr>
        <w:rStyle w:val="a3"/>
        <w:rFonts w:ascii="Arial" w:hAnsi="Arial" w:cs="Arial"/>
        <w:szCs w:val="22"/>
      </w:rPr>
      <w:fldChar w:fldCharType="separate"/>
    </w:r>
    <w:r w:rsidR="00DE42E0">
      <w:rPr>
        <w:rStyle w:val="a3"/>
        <w:rFonts w:ascii="Arial" w:hAnsi="Arial" w:cs="Arial"/>
        <w:noProof/>
        <w:szCs w:val="22"/>
      </w:rPr>
      <w:t>14</w:t>
    </w:r>
    <w:r w:rsidR="00E57011" w:rsidRPr="006B1D8E">
      <w:rPr>
        <w:rStyle w:val="a3"/>
        <w:rFonts w:ascii="Arial" w:hAnsi="Arial" w:cs="Arial"/>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Pr="00AA30AF" w:rsidRDefault="00E57011" w:rsidP="007C6671">
    <w:pPr>
      <w:pStyle w:val="a6"/>
      <w:jc w:val="right"/>
      <w:rPr>
        <w:rFonts w:ascii="Arial" w:hAnsi="Arial" w:cs="Arial"/>
        <w:sz w:val="12"/>
        <w:szCs w:val="12"/>
      </w:rPr>
    </w:pPr>
    <w:r w:rsidRPr="00AA30AF">
      <w:rPr>
        <w:rFonts w:ascii="Arial" w:hAnsi="Arial" w:cs="Arial"/>
      </w:rPr>
      <w:fldChar w:fldCharType="begin"/>
    </w:r>
    <w:r w:rsidR="00033310" w:rsidRPr="00AA30AF">
      <w:rPr>
        <w:rFonts w:ascii="Arial" w:hAnsi="Arial" w:cs="Arial"/>
      </w:rPr>
      <w:instrText xml:space="preserve"> PAGE   \* MERGEFORMAT </w:instrText>
    </w:r>
    <w:r w:rsidRPr="00AA30AF">
      <w:rPr>
        <w:rFonts w:ascii="Arial" w:hAnsi="Arial" w:cs="Arial"/>
      </w:rPr>
      <w:fldChar w:fldCharType="separate"/>
    </w:r>
    <w:r w:rsidR="00DE42E0" w:rsidRPr="00DE42E0">
      <w:rPr>
        <w:rFonts w:ascii="Arial" w:hAnsi="Arial" w:cs="Arial"/>
        <w:noProof/>
        <w:lang w:val="zh-HK"/>
      </w:rPr>
      <w:t>15</w:t>
    </w:r>
    <w:r w:rsidRPr="00AA30A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01" w:rsidRDefault="00290E01">
      <w:r>
        <w:separator/>
      </w:r>
    </w:p>
  </w:footnote>
  <w:footnote w:type="continuationSeparator" w:id="0">
    <w:p w:rsidR="00290E01" w:rsidRDefault="00290E01">
      <w:r>
        <w:continuationSeparator/>
      </w:r>
    </w:p>
  </w:footnote>
  <w:footnote w:id="1">
    <w:p w:rsidR="00033310" w:rsidRPr="00033310" w:rsidRDefault="00033310">
      <w:pPr>
        <w:pStyle w:val="ab"/>
        <w:rPr>
          <w:rFonts w:ascii="Arial" w:hAnsi="Arial" w:cs="Arial"/>
          <w:sz w:val="16"/>
          <w:szCs w:val="16"/>
        </w:rPr>
      </w:pPr>
      <w:r w:rsidRPr="00033310">
        <w:rPr>
          <w:rStyle w:val="ad"/>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2">
    <w:p w:rsidR="00033310" w:rsidRPr="00033310" w:rsidRDefault="00033310">
      <w:pPr>
        <w:pStyle w:val="ab"/>
        <w:rPr>
          <w:rFonts w:ascii="Arial" w:hAnsi="Arial" w:cs="Arial"/>
        </w:rPr>
      </w:pPr>
      <w:r w:rsidRPr="00033310">
        <w:rPr>
          <w:rStyle w:val="ad"/>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3">
    <w:p w:rsidR="00033310" w:rsidRPr="00033310" w:rsidRDefault="00033310">
      <w:pPr>
        <w:pStyle w:val="ab"/>
        <w:rPr>
          <w:rFonts w:ascii="Arial" w:hAnsi="Arial" w:cs="Arial"/>
        </w:rPr>
      </w:pPr>
      <w:r w:rsidRPr="00033310">
        <w:rPr>
          <w:rStyle w:val="ad"/>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4">
    <w:p w:rsidR="00033310" w:rsidRPr="00033310" w:rsidRDefault="00033310">
      <w:pPr>
        <w:pStyle w:val="ab"/>
        <w:rPr>
          <w:rFonts w:ascii="Arial" w:hAnsi="Arial" w:cs="Arial"/>
        </w:rPr>
      </w:pPr>
      <w:r w:rsidRPr="00033310">
        <w:rPr>
          <w:rStyle w:val="ad"/>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5">
    <w:p w:rsidR="00033310" w:rsidRPr="00033310" w:rsidRDefault="00033310">
      <w:pPr>
        <w:pStyle w:val="ab"/>
        <w:rPr>
          <w:rFonts w:ascii="Arial" w:hAnsi="Arial" w:cs="Arial"/>
        </w:rPr>
      </w:pPr>
      <w:r w:rsidRPr="00033310">
        <w:rPr>
          <w:rStyle w:val="ad"/>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Default="00E57011">
    <w:pPr>
      <w:pStyle w:val="a4"/>
      <w:framePr w:wrap="around" w:vAnchor="text" w:hAnchor="margin" w:xAlign="center" w:y="1"/>
      <w:rPr>
        <w:rStyle w:val="a3"/>
      </w:rPr>
    </w:pPr>
    <w:r>
      <w:rPr>
        <w:rStyle w:val="a3"/>
      </w:rPr>
      <w:fldChar w:fldCharType="begin"/>
    </w:r>
    <w:r w:rsidR="00033310">
      <w:rPr>
        <w:rStyle w:val="a3"/>
      </w:rPr>
      <w:instrText xml:space="preserve">PAGE  </w:instrText>
    </w:r>
    <w:r>
      <w:rPr>
        <w:rStyle w:val="a3"/>
      </w:rPr>
      <w:fldChar w:fldCharType="end"/>
    </w:r>
  </w:p>
  <w:p w:rsidR="00033310" w:rsidRDefault="000333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0" w:rsidRDefault="00DE42E0" w:rsidP="00DE42E0">
    <w:pPr>
      <w:pStyle w:val="a4"/>
      <w:jc w:val="right"/>
      <w:rPr>
        <w:rFonts w:eastAsia="SimSun" w:cs="Arial"/>
        <w:sz w:val="28"/>
        <w:szCs w:val="28"/>
        <w:lang w:eastAsia="zh-CN"/>
      </w:rPr>
    </w:pPr>
    <w:r>
      <w:rPr>
        <w:rFonts w:eastAsia="SimSun" w:cs="Arial" w:hint="eastAsia"/>
        <w:sz w:val="28"/>
        <w:szCs w:val="28"/>
        <w:lang w:eastAsia="zh-CN"/>
      </w:rPr>
      <w:t>附件</w:t>
    </w:r>
    <w:r>
      <w:rPr>
        <w:rFonts w:eastAsia="SimSun" w:cs="Arial" w:hint="eastAsia"/>
        <w:sz w:val="28"/>
        <w:szCs w:val="28"/>
        <w:lang w:eastAsia="zh-CN"/>
      </w:rPr>
      <w:t>D</w:t>
    </w:r>
  </w:p>
  <w:p w:rsidR="00EF60FE" w:rsidRDefault="00EF60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4ED06E"/>
    <w:lvl w:ilvl="0">
      <w:numFmt w:val="decimal"/>
      <w:lvlText w:val="*"/>
      <w:lvlJc w:val="left"/>
    </w:lvl>
  </w:abstractNum>
  <w:abstractNum w:abstractNumId="1">
    <w:nsid w:val="02D559CA"/>
    <w:multiLevelType w:val="singleLevel"/>
    <w:tmpl w:val="784ED06E"/>
    <w:lvl w:ilvl="0">
      <w:numFmt w:val="decimal"/>
      <w:lvlText w:val="*"/>
      <w:lvlJc w:val="left"/>
    </w:lvl>
  </w:abstractNum>
  <w:abstractNum w:abstractNumId="2">
    <w:nsid w:val="0A1166E6"/>
    <w:multiLevelType w:val="hybridMultilevel"/>
    <w:tmpl w:val="8998F7F2"/>
    <w:lvl w:ilvl="0" w:tplc="D9D090B8">
      <w:numFmt w:val="bullet"/>
      <w:lvlText w:val=""/>
      <w:lvlJc w:val="left"/>
      <w:pPr>
        <w:ind w:left="480" w:hanging="48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18484A"/>
    <w:multiLevelType w:val="hybridMultilevel"/>
    <w:tmpl w:val="0ADC1DE6"/>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54609C"/>
    <w:multiLevelType w:val="hybridMultilevel"/>
    <w:tmpl w:val="A9A81A06"/>
    <w:lvl w:ilvl="0" w:tplc="35E61C08">
      <w:start w:val="1"/>
      <w:numFmt w:val="decimal"/>
      <w:lvlText w:val="%1."/>
      <w:lvlJc w:val="left"/>
      <w:pPr>
        <w:tabs>
          <w:tab w:val="num" w:pos="1082"/>
        </w:tabs>
        <w:ind w:left="1082" w:hanging="360"/>
      </w:pPr>
      <w:rPr>
        <w:rFonts w:hint="default"/>
      </w:rPr>
    </w:lvl>
    <w:lvl w:ilvl="1" w:tplc="04090019" w:tentative="1">
      <w:start w:val="1"/>
      <w:numFmt w:val="ideographTraditional"/>
      <w:lvlText w:val="%2、"/>
      <w:lvlJc w:val="left"/>
      <w:pPr>
        <w:tabs>
          <w:tab w:val="num" w:pos="1682"/>
        </w:tabs>
        <w:ind w:left="1682" w:hanging="480"/>
      </w:pPr>
    </w:lvl>
    <w:lvl w:ilvl="2" w:tplc="0409001B" w:tentative="1">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5">
    <w:nsid w:val="38C22180"/>
    <w:multiLevelType w:val="hybridMultilevel"/>
    <w:tmpl w:val="3AD0BFDA"/>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1A66E2"/>
    <w:multiLevelType w:val="hybridMultilevel"/>
    <w:tmpl w:val="557CF54C"/>
    <w:lvl w:ilvl="0" w:tplc="3AB206BC">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C717B97"/>
    <w:multiLevelType w:val="hybridMultilevel"/>
    <w:tmpl w:val="574689C6"/>
    <w:lvl w:ilvl="0" w:tplc="F60CF376">
      <w:numFmt w:val="bullet"/>
      <w:lvlText w:val=""/>
      <w:lvlJc w:val="left"/>
      <w:pPr>
        <w:tabs>
          <w:tab w:val="num" w:pos="1320"/>
        </w:tabs>
        <w:ind w:left="132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eastAsia"/>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70"/>
        <w:lvlJc w:val="left"/>
        <w:pPr>
          <w:ind w:left="630" w:hanging="270"/>
        </w:pPr>
        <w:rPr>
          <w:rFonts w:ascii="Symbol" w:hAnsi="Symbol" w:hint="default"/>
        </w:rPr>
      </w:lvl>
    </w:lvlOverride>
  </w:num>
  <w:num w:numId="4">
    <w:abstractNumId w:val="7"/>
  </w:num>
  <w:num w:numId="5">
    <w:abstractNumId w:val="4"/>
  </w:num>
  <w:num w:numId="6">
    <w:abstractNumId w:val="6"/>
  </w:num>
  <w:num w:numId="7">
    <w:abstractNumId w:val="5"/>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stylePaneFormatFilter w:val="3F01"/>
  <w:defaultTabStop w:val="719"/>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useFELayout/>
  </w:compat>
  <w:rsids>
    <w:rsidRoot w:val="0061782E"/>
    <w:rsid w:val="00004852"/>
    <w:rsid w:val="00033310"/>
    <w:rsid w:val="0006095B"/>
    <w:rsid w:val="00072298"/>
    <w:rsid w:val="00083928"/>
    <w:rsid w:val="000A052D"/>
    <w:rsid w:val="000A276F"/>
    <w:rsid w:val="000B4638"/>
    <w:rsid w:val="000F2224"/>
    <w:rsid w:val="000F6728"/>
    <w:rsid w:val="0010282D"/>
    <w:rsid w:val="001624BA"/>
    <w:rsid w:val="001772B2"/>
    <w:rsid w:val="0018584C"/>
    <w:rsid w:val="001A07D4"/>
    <w:rsid w:val="001B3604"/>
    <w:rsid w:val="00200063"/>
    <w:rsid w:val="002167BA"/>
    <w:rsid w:val="00221404"/>
    <w:rsid w:val="00250EFE"/>
    <w:rsid w:val="00266657"/>
    <w:rsid w:val="00290E01"/>
    <w:rsid w:val="002A486F"/>
    <w:rsid w:val="002C2D0C"/>
    <w:rsid w:val="002D3A79"/>
    <w:rsid w:val="002D4593"/>
    <w:rsid w:val="002E54E3"/>
    <w:rsid w:val="003028E2"/>
    <w:rsid w:val="00315731"/>
    <w:rsid w:val="00315CF9"/>
    <w:rsid w:val="003204E0"/>
    <w:rsid w:val="00322E0B"/>
    <w:rsid w:val="00325D92"/>
    <w:rsid w:val="00331A7E"/>
    <w:rsid w:val="00350B0D"/>
    <w:rsid w:val="0035434B"/>
    <w:rsid w:val="003557CD"/>
    <w:rsid w:val="00366B3C"/>
    <w:rsid w:val="00380304"/>
    <w:rsid w:val="00387498"/>
    <w:rsid w:val="003B05CA"/>
    <w:rsid w:val="003B5CC1"/>
    <w:rsid w:val="003F220A"/>
    <w:rsid w:val="0041115D"/>
    <w:rsid w:val="0041363F"/>
    <w:rsid w:val="00435028"/>
    <w:rsid w:val="00437B84"/>
    <w:rsid w:val="00450B9A"/>
    <w:rsid w:val="00462D8C"/>
    <w:rsid w:val="00475210"/>
    <w:rsid w:val="004805BE"/>
    <w:rsid w:val="004858B7"/>
    <w:rsid w:val="00494F00"/>
    <w:rsid w:val="004A4EB0"/>
    <w:rsid w:val="004A7CDF"/>
    <w:rsid w:val="004D6A11"/>
    <w:rsid w:val="004D7897"/>
    <w:rsid w:val="004F0258"/>
    <w:rsid w:val="004F24AA"/>
    <w:rsid w:val="00502FBC"/>
    <w:rsid w:val="0050376D"/>
    <w:rsid w:val="00516799"/>
    <w:rsid w:val="0053509E"/>
    <w:rsid w:val="00537B9A"/>
    <w:rsid w:val="005430AB"/>
    <w:rsid w:val="00550703"/>
    <w:rsid w:val="005555C7"/>
    <w:rsid w:val="005578E6"/>
    <w:rsid w:val="00565379"/>
    <w:rsid w:val="00573B8B"/>
    <w:rsid w:val="005741E6"/>
    <w:rsid w:val="005742EA"/>
    <w:rsid w:val="005959E1"/>
    <w:rsid w:val="005A451E"/>
    <w:rsid w:val="005B29AD"/>
    <w:rsid w:val="005C518A"/>
    <w:rsid w:val="005D212B"/>
    <w:rsid w:val="00600AF8"/>
    <w:rsid w:val="00602DCB"/>
    <w:rsid w:val="00603BF2"/>
    <w:rsid w:val="00610DBF"/>
    <w:rsid w:val="00615647"/>
    <w:rsid w:val="0061782E"/>
    <w:rsid w:val="006201A9"/>
    <w:rsid w:val="00632D0C"/>
    <w:rsid w:val="006403D3"/>
    <w:rsid w:val="00642E85"/>
    <w:rsid w:val="00643501"/>
    <w:rsid w:val="00654624"/>
    <w:rsid w:val="00662907"/>
    <w:rsid w:val="00675B44"/>
    <w:rsid w:val="00681824"/>
    <w:rsid w:val="00685284"/>
    <w:rsid w:val="006A2D30"/>
    <w:rsid w:val="006A7083"/>
    <w:rsid w:val="006B0CA2"/>
    <w:rsid w:val="006B1D8E"/>
    <w:rsid w:val="006B3132"/>
    <w:rsid w:val="006B610E"/>
    <w:rsid w:val="006B654F"/>
    <w:rsid w:val="006B7A96"/>
    <w:rsid w:val="006C6BCF"/>
    <w:rsid w:val="006D7CA3"/>
    <w:rsid w:val="006F3EDB"/>
    <w:rsid w:val="00717F13"/>
    <w:rsid w:val="0072345A"/>
    <w:rsid w:val="0073621E"/>
    <w:rsid w:val="0073744A"/>
    <w:rsid w:val="00744538"/>
    <w:rsid w:val="007467B8"/>
    <w:rsid w:val="007675B1"/>
    <w:rsid w:val="00775B90"/>
    <w:rsid w:val="007775F0"/>
    <w:rsid w:val="007813A3"/>
    <w:rsid w:val="00796D6B"/>
    <w:rsid w:val="007970E7"/>
    <w:rsid w:val="007B0685"/>
    <w:rsid w:val="007C6671"/>
    <w:rsid w:val="00803F7B"/>
    <w:rsid w:val="00824D02"/>
    <w:rsid w:val="0083125B"/>
    <w:rsid w:val="00841252"/>
    <w:rsid w:val="0084591E"/>
    <w:rsid w:val="00850AC3"/>
    <w:rsid w:val="00875EB5"/>
    <w:rsid w:val="00882513"/>
    <w:rsid w:val="00892ECE"/>
    <w:rsid w:val="008A066E"/>
    <w:rsid w:val="008A1042"/>
    <w:rsid w:val="008A61B3"/>
    <w:rsid w:val="008B292E"/>
    <w:rsid w:val="008C0D43"/>
    <w:rsid w:val="008C4D47"/>
    <w:rsid w:val="008D4821"/>
    <w:rsid w:val="00907B22"/>
    <w:rsid w:val="0091515E"/>
    <w:rsid w:val="0092471E"/>
    <w:rsid w:val="00930D21"/>
    <w:rsid w:val="009324D6"/>
    <w:rsid w:val="00941C5E"/>
    <w:rsid w:val="00944E91"/>
    <w:rsid w:val="009512D3"/>
    <w:rsid w:val="00980E90"/>
    <w:rsid w:val="00981216"/>
    <w:rsid w:val="0098374B"/>
    <w:rsid w:val="009A0669"/>
    <w:rsid w:val="009C5F0E"/>
    <w:rsid w:val="009D0F01"/>
    <w:rsid w:val="009D3FC0"/>
    <w:rsid w:val="00A04896"/>
    <w:rsid w:val="00A051E5"/>
    <w:rsid w:val="00A075B9"/>
    <w:rsid w:val="00A11856"/>
    <w:rsid w:val="00A11B35"/>
    <w:rsid w:val="00A1247B"/>
    <w:rsid w:val="00A14BEB"/>
    <w:rsid w:val="00A27412"/>
    <w:rsid w:val="00A35E0E"/>
    <w:rsid w:val="00A37285"/>
    <w:rsid w:val="00A37A3B"/>
    <w:rsid w:val="00A42431"/>
    <w:rsid w:val="00A517B4"/>
    <w:rsid w:val="00A57995"/>
    <w:rsid w:val="00A77EF3"/>
    <w:rsid w:val="00A81CFF"/>
    <w:rsid w:val="00A9462C"/>
    <w:rsid w:val="00AA215B"/>
    <w:rsid w:val="00AA30AF"/>
    <w:rsid w:val="00AC1557"/>
    <w:rsid w:val="00AC7C53"/>
    <w:rsid w:val="00AD17A0"/>
    <w:rsid w:val="00B0081A"/>
    <w:rsid w:val="00B064F2"/>
    <w:rsid w:val="00B369E8"/>
    <w:rsid w:val="00B36C53"/>
    <w:rsid w:val="00B40608"/>
    <w:rsid w:val="00B4288D"/>
    <w:rsid w:val="00B47A44"/>
    <w:rsid w:val="00B60433"/>
    <w:rsid w:val="00B6434D"/>
    <w:rsid w:val="00B65928"/>
    <w:rsid w:val="00B82DAE"/>
    <w:rsid w:val="00B86AC1"/>
    <w:rsid w:val="00B910F4"/>
    <w:rsid w:val="00BA5A09"/>
    <w:rsid w:val="00BA67B3"/>
    <w:rsid w:val="00BB3838"/>
    <w:rsid w:val="00BB6DF9"/>
    <w:rsid w:val="00C00A9E"/>
    <w:rsid w:val="00C04656"/>
    <w:rsid w:val="00C27370"/>
    <w:rsid w:val="00C34335"/>
    <w:rsid w:val="00C37F75"/>
    <w:rsid w:val="00C44459"/>
    <w:rsid w:val="00C4577A"/>
    <w:rsid w:val="00C653BE"/>
    <w:rsid w:val="00C67F92"/>
    <w:rsid w:val="00CA40C6"/>
    <w:rsid w:val="00CB15E2"/>
    <w:rsid w:val="00CB28B6"/>
    <w:rsid w:val="00CB63E3"/>
    <w:rsid w:val="00CE0B3C"/>
    <w:rsid w:val="00CE293E"/>
    <w:rsid w:val="00CF5432"/>
    <w:rsid w:val="00D14EE2"/>
    <w:rsid w:val="00D2395E"/>
    <w:rsid w:val="00D307D3"/>
    <w:rsid w:val="00D31F5D"/>
    <w:rsid w:val="00D46573"/>
    <w:rsid w:val="00D5234C"/>
    <w:rsid w:val="00D57B0B"/>
    <w:rsid w:val="00D676CF"/>
    <w:rsid w:val="00D725C8"/>
    <w:rsid w:val="00D7684D"/>
    <w:rsid w:val="00D85B36"/>
    <w:rsid w:val="00D85D49"/>
    <w:rsid w:val="00D92712"/>
    <w:rsid w:val="00DB6E29"/>
    <w:rsid w:val="00DC4D4E"/>
    <w:rsid w:val="00DC5678"/>
    <w:rsid w:val="00DD1497"/>
    <w:rsid w:val="00DE42E0"/>
    <w:rsid w:val="00DF3279"/>
    <w:rsid w:val="00E154A3"/>
    <w:rsid w:val="00E23CA3"/>
    <w:rsid w:val="00E32A61"/>
    <w:rsid w:val="00E57011"/>
    <w:rsid w:val="00E6120E"/>
    <w:rsid w:val="00E7250A"/>
    <w:rsid w:val="00E82038"/>
    <w:rsid w:val="00E9022F"/>
    <w:rsid w:val="00E9198B"/>
    <w:rsid w:val="00E91E24"/>
    <w:rsid w:val="00EA1CC3"/>
    <w:rsid w:val="00EA4BCF"/>
    <w:rsid w:val="00EA755D"/>
    <w:rsid w:val="00EB2992"/>
    <w:rsid w:val="00EB54F9"/>
    <w:rsid w:val="00EE4E22"/>
    <w:rsid w:val="00EF0606"/>
    <w:rsid w:val="00EF5F72"/>
    <w:rsid w:val="00EF60FE"/>
    <w:rsid w:val="00F1555C"/>
    <w:rsid w:val="00F23DCE"/>
    <w:rsid w:val="00F4464E"/>
    <w:rsid w:val="00F52F5F"/>
    <w:rsid w:val="00F5420E"/>
    <w:rsid w:val="00FC1281"/>
    <w:rsid w:val="00FC34CC"/>
    <w:rsid w:val="00FF0F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E24"/>
    <w:pPr>
      <w:overflowPunct w:val="0"/>
      <w:autoSpaceDE w:val="0"/>
      <w:autoSpaceDN w:val="0"/>
      <w:adjustRightInd w:val="0"/>
      <w:textAlignment w:val="baseline"/>
    </w:pPr>
    <w:rPr>
      <w:rFonts w:ascii="CG Times (W1)" w:hAnsi="CG Times (W1)"/>
      <w:sz w:val="22"/>
      <w:lang w:val="en-GB"/>
    </w:rPr>
  </w:style>
  <w:style w:type="paragraph" w:styleId="1">
    <w:name w:val="heading 1"/>
    <w:basedOn w:val="a"/>
    <w:next w:val="a"/>
    <w:qFormat/>
    <w:rsid w:val="002C2D0C"/>
    <w:pPr>
      <w:keepNext/>
      <w:spacing w:line="220" w:lineRule="exact"/>
      <w:jc w:val="center"/>
      <w:outlineLvl w:val="0"/>
    </w:pPr>
    <w:rPr>
      <w:rFonts w:ascii="Arial" w:hAnsi="Arial" w:cs="Arial"/>
      <w:b/>
    </w:rPr>
  </w:style>
  <w:style w:type="paragraph" w:styleId="2">
    <w:name w:val="heading 2"/>
    <w:basedOn w:val="a"/>
    <w:next w:val="a"/>
    <w:qFormat/>
    <w:rsid w:val="002C2D0C"/>
    <w:pPr>
      <w:keepNext/>
      <w:spacing w:before="100" w:after="100"/>
      <w:outlineLvl w:val="1"/>
    </w:pPr>
    <w:rPr>
      <w:rFonts w:ascii="Arial" w:hAnsi="Arial" w:cs="Arial"/>
      <w:b/>
      <w:sz w:val="20"/>
    </w:rPr>
  </w:style>
  <w:style w:type="paragraph" w:styleId="3">
    <w:name w:val="heading 3"/>
    <w:basedOn w:val="a"/>
    <w:next w:val="a"/>
    <w:qFormat/>
    <w:rsid w:val="002C2D0C"/>
    <w:pPr>
      <w:keepNext/>
      <w:outlineLvl w:val="2"/>
    </w:pPr>
    <w:rPr>
      <w:rFonts w:ascii="Arial" w:hAnsi="Arial" w:cs="Arial"/>
      <w:sz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2D0C"/>
  </w:style>
  <w:style w:type="paragraph" w:styleId="a4">
    <w:name w:val="header"/>
    <w:basedOn w:val="a"/>
    <w:link w:val="a5"/>
    <w:rsid w:val="002C2D0C"/>
    <w:pPr>
      <w:tabs>
        <w:tab w:val="center" w:pos="4153"/>
        <w:tab w:val="right" w:pos="8306"/>
      </w:tabs>
    </w:pPr>
    <w:rPr>
      <w:rFonts w:ascii="Arial" w:hAnsi="Arial"/>
      <w:sz w:val="24"/>
      <w:lang w:val="en-AU"/>
    </w:rPr>
  </w:style>
  <w:style w:type="paragraph" w:styleId="a6">
    <w:name w:val="footer"/>
    <w:basedOn w:val="a"/>
    <w:link w:val="a7"/>
    <w:uiPriority w:val="99"/>
    <w:rsid w:val="002C2D0C"/>
    <w:pPr>
      <w:tabs>
        <w:tab w:val="center" w:pos="4320"/>
        <w:tab w:val="right" w:pos="8640"/>
      </w:tabs>
    </w:pPr>
  </w:style>
  <w:style w:type="paragraph" w:styleId="a8">
    <w:name w:val="Body Text"/>
    <w:basedOn w:val="a"/>
    <w:rsid w:val="002C2D0C"/>
    <w:pPr>
      <w:spacing w:line="220" w:lineRule="exact"/>
    </w:pPr>
    <w:rPr>
      <w:rFonts w:ascii="Arial" w:hAnsi="Arial" w:cs="Arial"/>
      <w:b/>
      <w:i/>
      <w:sz w:val="20"/>
    </w:rPr>
  </w:style>
  <w:style w:type="paragraph" w:styleId="a9">
    <w:name w:val="Block Text"/>
    <w:basedOn w:val="a"/>
    <w:rsid w:val="002C2D0C"/>
    <w:pPr>
      <w:spacing w:line="220" w:lineRule="exact"/>
      <w:ind w:left="1080" w:right="792"/>
    </w:pPr>
    <w:rPr>
      <w:rFonts w:ascii="Arial" w:hAnsi="Arial" w:cs="Arial"/>
      <w:sz w:val="20"/>
    </w:rPr>
  </w:style>
  <w:style w:type="table" w:styleId="aa">
    <w:name w:val="Table Grid"/>
    <w:basedOn w:val="a1"/>
    <w:rsid w:val="009324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頁尾 字元"/>
    <w:basedOn w:val="a0"/>
    <w:link w:val="a6"/>
    <w:uiPriority w:val="99"/>
    <w:rsid w:val="007C6671"/>
    <w:rPr>
      <w:rFonts w:ascii="CG Times (W1)" w:hAnsi="CG Times (W1)"/>
      <w:sz w:val="22"/>
      <w:lang w:val="en-GB"/>
    </w:rPr>
  </w:style>
  <w:style w:type="paragraph" w:styleId="ab">
    <w:name w:val="footnote text"/>
    <w:basedOn w:val="a"/>
    <w:link w:val="ac"/>
    <w:rsid w:val="00033310"/>
    <w:pPr>
      <w:snapToGrid w:val="0"/>
    </w:pPr>
    <w:rPr>
      <w:sz w:val="20"/>
    </w:rPr>
  </w:style>
  <w:style w:type="character" w:customStyle="1" w:styleId="ac">
    <w:name w:val="註腳文字 字元"/>
    <w:basedOn w:val="a0"/>
    <w:link w:val="ab"/>
    <w:rsid w:val="00033310"/>
    <w:rPr>
      <w:rFonts w:ascii="CG Times (W1)" w:hAnsi="CG Times (W1)"/>
      <w:lang w:val="en-GB"/>
    </w:rPr>
  </w:style>
  <w:style w:type="character" w:styleId="ad">
    <w:name w:val="footnote reference"/>
    <w:basedOn w:val="a0"/>
    <w:rsid w:val="00033310"/>
    <w:rPr>
      <w:vertAlign w:val="superscript"/>
    </w:rPr>
  </w:style>
  <w:style w:type="character" w:customStyle="1" w:styleId="a5">
    <w:name w:val="頁首 字元"/>
    <w:basedOn w:val="a0"/>
    <w:link w:val="a4"/>
    <w:rsid w:val="00DE42E0"/>
    <w:rPr>
      <w:rFonts w:ascii="Arial" w:hAnsi="Arial"/>
      <w:sz w:val="24"/>
      <w:lang w:val="en-AU"/>
    </w:rPr>
  </w:style>
</w:styles>
</file>

<file path=word/webSettings.xml><?xml version="1.0" encoding="utf-8"?>
<w:webSettings xmlns:r="http://schemas.openxmlformats.org/officeDocument/2006/relationships" xmlns:w="http://schemas.openxmlformats.org/wordprocessingml/2006/main">
  <w:divs>
    <w:div w:id="12655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1518-6FA9-49D3-85EC-C8785E56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2520</Words>
  <Characters>14867</Characters>
  <Application>Microsoft Office Word</Application>
  <DocSecurity>0</DocSecurity>
  <Lines>123</Lines>
  <Paragraphs>34</Paragraphs>
  <ScaleCrop>false</ScaleCrop>
  <Company>HKSA</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SOCIETY OF ACCOUNTANTS</dc:title>
  <dc:creator>HKSA</dc:creator>
  <cp:lastModifiedBy>bob</cp:lastModifiedBy>
  <cp:revision>3</cp:revision>
  <cp:lastPrinted>2016-10-05T03:48:00Z</cp:lastPrinted>
  <dcterms:created xsi:type="dcterms:W3CDTF">2016-10-04T09:46:00Z</dcterms:created>
  <dcterms:modified xsi:type="dcterms:W3CDTF">2016-10-05T03:49:00Z</dcterms:modified>
</cp:coreProperties>
</file>